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D591E" w14:textId="2F2A14A0" w:rsidR="000233FA" w:rsidRPr="002C2C4C" w:rsidRDefault="000233FA" w:rsidP="000233FA">
      <w:pPr>
        <w:jc w:val="center"/>
        <w:rPr>
          <w:sz w:val="21"/>
          <w:szCs w:val="21"/>
          <w:lang w:val="en-CA"/>
        </w:rPr>
      </w:pPr>
      <w:bookmarkStart w:id="0" w:name="_GoBack"/>
      <w:bookmarkEnd w:id="0"/>
    </w:p>
    <w:p w14:paraId="330F4D2F" w14:textId="518DC6D2" w:rsidR="008C574B" w:rsidRPr="002C2C4C" w:rsidRDefault="000233FA" w:rsidP="008C574B">
      <w:pPr>
        <w:jc w:val="center"/>
        <w:rPr>
          <w:rFonts w:ascii="Century Gothic" w:hAnsi="Century Gothic"/>
          <w:b/>
          <w:bCs/>
          <w:sz w:val="21"/>
          <w:szCs w:val="21"/>
          <w:lang w:val="en-CA"/>
        </w:rPr>
      </w:pPr>
      <w:r w:rsidRPr="002C2C4C">
        <w:rPr>
          <w:rFonts w:ascii="Century Gothic" w:hAnsi="Century Gothic"/>
          <w:b/>
          <w:bCs/>
          <w:sz w:val="21"/>
          <w:szCs w:val="21"/>
          <w:lang w:val="en-CA"/>
        </w:rPr>
        <w:t>Our Mission</w:t>
      </w:r>
    </w:p>
    <w:p w14:paraId="3A355628" w14:textId="527A8E1A" w:rsidR="008C574B" w:rsidRPr="002C2C4C" w:rsidRDefault="008C574B" w:rsidP="00685DC9">
      <w:pPr>
        <w:jc w:val="center"/>
        <w:rPr>
          <w:rFonts w:ascii="Century Gothic" w:hAnsi="Century Gothic"/>
          <w:sz w:val="21"/>
          <w:szCs w:val="21"/>
          <w:lang w:val="en-CA"/>
        </w:rPr>
      </w:pPr>
      <w:r w:rsidRPr="002C2C4C">
        <w:rPr>
          <w:rFonts w:ascii="Century Gothic" w:hAnsi="Century Gothic"/>
          <w:sz w:val="21"/>
          <w:szCs w:val="21"/>
          <w:lang w:val="en-CA"/>
        </w:rPr>
        <w:t xml:space="preserve">M.D. Bennie Public School is a diverse and inclusive community that works together to develop a nurturing, compassionate and accepting </w:t>
      </w:r>
    </w:p>
    <w:p w14:paraId="2B370A88" w14:textId="77777777" w:rsidR="008C574B" w:rsidRPr="002C2C4C" w:rsidRDefault="008C574B" w:rsidP="008C574B">
      <w:pPr>
        <w:jc w:val="center"/>
        <w:rPr>
          <w:rFonts w:ascii="Century Gothic" w:hAnsi="Century Gothic"/>
          <w:sz w:val="21"/>
          <w:szCs w:val="21"/>
          <w:lang w:val="en-CA"/>
        </w:rPr>
      </w:pPr>
      <w:r w:rsidRPr="002C2C4C">
        <w:rPr>
          <w:rFonts w:ascii="Century Gothic" w:hAnsi="Century Gothic"/>
          <w:sz w:val="21"/>
          <w:szCs w:val="21"/>
          <w:lang w:val="en-CA"/>
        </w:rPr>
        <w:t>environment for all.</w:t>
      </w:r>
    </w:p>
    <w:p w14:paraId="6C04E5BD" w14:textId="77777777" w:rsidR="008C574B" w:rsidRPr="002C2C4C" w:rsidRDefault="008C574B" w:rsidP="008C574B">
      <w:pPr>
        <w:rPr>
          <w:rFonts w:ascii="Century Gothic" w:hAnsi="Century Gothic"/>
          <w:sz w:val="21"/>
          <w:szCs w:val="21"/>
          <w:lang w:val="en-CA"/>
        </w:rPr>
      </w:pPr>
    </w:p>
    <w:p w14:paraId="2C777E54" w14:textId="77777777" w:rsidR="00685DC9" w:rsidRDefault="008C574B" w:rsidP="00685DC9">
      <w:pPr>
        <w:jc w:val="center"/>
        <w:rPr>
          <w:rFonts w:ascii="Century Gothic" w:hAnsi="Century Gothic"/>
          <w:sz w:val="21"/>
          <w:szCs w:val="21"/>
          <w:lang w:val="en-CA"/>
        </w:rPr>
      </w:pPr>
      <w:r w:rsidRPr="002C2C4C">
        <w:rPr>
          <w:rFonts w:ascii="Century Gothic" w:hAnsi="Century Gothic"/>
          <w:sz w:val="21"/>
          <w:szCs w:val="21"/>
          <w:lang w:val="en-CA"/>
        </w:rPr>
        <w:t xml:space="preserve">Through rigorous and differentiated learning experiences, our students are inspired to develop a natural curiosity and </w:t>
      </w:r>
    </w:p>
    <w:p w14:paraId="5E6BBEE6" w14:textId="1A57918D" w:rsidR="008C574B" w:rsidRPr="002C2C4C" w:rsidRDefault="008C574B" w:rsidP="00685DC9">
      <w:pPr>
        <w:jc w:val="center"/>
        <w:rPr>
          <w:rFonts w:ascii="Century Gothic" w:hAnsi="Century Gothic"/>
          <w:sz w:val="21"/>
          <w:szCs w:val="21"/>
          <w:lang w:val="en-CA"/>
        </w:rPr>
      </w:pPr>
      <w:r w:rsidRPr="002C2C4C">
        <w:rPr>
          <w:rFonts w:ascii="Century Gothic" w:hAnsi="Century Gothic"/>
          <w:sz w:val="21"/>
          <w:szCs w:val="21"/>
          <w:lang w:val="en-CA"/>
        </w:rPr>
        <w:t>a lifelong love of learning.</w:t>
      </w:r>
    </w:p>
    <w:p w14:paraId="74808936" w14:textId="77777777" w:rsidR="008C574B" w:rsidRPr="002C2C4C" w:rsidRDefault="008C574B" w:rsidP="008C574B">
      <w:pPr>
        <w:rPr>
          <w:rFonts w:ascii="Century Gothic" w:hAnsi="Century Gothic"/>
          <w:sz w:val="21"/>
          <w:szCs w:val="21"/>
          <w:lang w:val="en-CA"/>
        </w:rPr>
      </w:pPr>
    </w:p>
    <w:p w14:paraId="021CC1ED" w14:textId="77777777" w:rsidR="008C574B" w:rsidRPr="002C2C4C" w:rsidRDefault="008C574B" w:rsidP="008C574B">
      <w:pPr>
        <w:jc w:val="center"/>
        <w:rPr>
          <w:rFonts w:ascii="Century Gothic" w:hAnsi="Century Gothic"/>
          <w:sz w:val="21"/>
          <w:szCs w:val="21"/>
          <w:lang w:val="en-CA"/>
        </w:rPr>
      </w:pPr>
      <w:r w:rsidRPr="002C2C4C">
        <w:rPr>
          <w:rFonts w:ascii="Century Gothic" w:hAnsi="Century Gothic"/>
          <w:sz w:val="21"/>
          <w:szCs w:val="21"/>
          <w:lang w:val="en-CA"/>
        </w:rPr>
        <w:t>We prepare our globally minded students to be creators</w:t>
      </w:r>
    </w:p>
    <w:p w14:paraId="24484464" w14:textId="77777777" w:rsidR="008C574B" w:rsidRPr="002C2C4C" w:rsidRDefault="008C574B" w:rsidP="008C574B">
      <w:pPr>
        <w:jc w:val="center"/>
        <w:rPr>
          <w:rFonts w:ascii="Century Gothic" w:hAnsi="Century Gothic"/>
          <w:sz w:val="21"/>
          <w:szCs w:val="21"/>
          <w:lang w:val="en-CA"/>
        </w:rPr>
      </w:pPr>
      <w:r w:rsidRPr="002C2C4C">
        <w:rPr>
          <w:rFonts w:ascii="Century Gothic" w:hAnsi="Century Gothic"/>
          <w:sz w:val="21"/>
          <w:szCs w:val="21"/>
          <w:lang w:val="en-CA"/>
        </w:rPr>
        <w:t xml:space="preserve"> and innovators who share their voice and take</w:t>
      </w:r>
    </w:p>
    <w:p w14:paraId="03747904" w14:textId="77777777" w:rsidR="008C574B" w:rsidRPr="002C2C4C" w:rsidRDefault="008C574B" w:rsidP="008C574B">
      <w:pPr>
        <w:jc w:val="center"/>
        <w:rPr>
          <w:rFonts w:ascii="Century Gothic" w:hAnsi="Century Gothic"/>
          <w:sz w:val="21"/>
          <w:szCs w:val="21"/>
          <w:lang w:val="en-CA"/>
        </w:rPr>
      </w:pPr>
      <w:r w:rsidRPr="002C2C4C">
        <w:rPr>
          <w:rFonts w:ascii="Century Gothic" w:hAnsi="Century Gothic"/>
          <w:sz w:val="21"/>
          <w:szCs w:val="21"/>
          <w:lang w:val="en-CA"/>
        </w:rPr>
        <w:t xml:space="preserve">action to make positive contributions </w:t>
      </w:r>
    </w:p>
    <w:p w14:paraId="265339EA" w14:textId="77777777" w:rsidR="008C574B" w:rsidRPr="002C2C4C" w:rsidRDefault="008C574B" w:rsidP="008C574B">
      <w:pPr>
        <w:jc w:val="center"/>
        <w:rPr>
          <w:rFonts w:ascii="Century Gothic" w:hAnsi="Century Gothic"/>
          <w:sz w:val="21"/>
          <w:szCs w:val="21"/>
          <w:lang w:val="en-CA"/>
        </w:rPr>
      </w:pPr>
      <w:r w:rsidRPr="002C2C4C">
        <w:rPr>
          <w:rFonts w:ascii="Century Gothic" w:hAnsi="Century Gothic"/>
          <w:sz w:val="21"/>
          <w:szCs w:val="21"/>
          <w:lang w:val="en-CA"/>
        </w:rPr>
        <w:t>to their ever-changing world.</w:t>
      </w:r>
    </w:p>
    <w:p w14:paraId="4BF89E3A" w14:textId="49AA627B" w:rsidR="008C574B" w:rsidRPr="002C2C4C" w:rsidRDefault="008C574B" w:rsidP="000233FA">
      <w:pPr>
        <w:jc w:val="center"/>
        <w:rPr>
          <w:rFonts w:ascii="Century Gothic" w:hAnsi="Century Gothic"/>
          <w:sz w:val="21"/>
          <w:szCs w:val="21"/>
          <w:lang w:val="en-CA"/>
        </w:rPr>
      </w:pPr>
    </w:p>
    <w:p w14:paraId="3C662EDC" w14:textId="77777777" w:rsidR="002C2C4C" w:rsidRPr="002C2C4C" w:rsidRDefault="002C2C4C" w:rsidP="000233FA">
      <w:pPr>
        <w:jc w:val="center"/>
        <w:rPr>
          <w:rFonts w:ascii="Century Gothic" w:hAnsi="Century Gothic"/>
          <w:b/>
          <w:bCs/>
          <w:sz w:val="21"/>
          <w:szCs w:val="21"/>
          <w:lang w:val="en-CA"/>
        </w:rPr>
      </w:pPr>
    </w:p>
    <w:p w14:paraId="2890DABB" w14:textId="7E91DA07" w:rsidR="008C574B" w:rsidRPr="002C2C4C" w:rsidRDefault="008C574B" w:rsidP="000233FA">
      <w:pPr>
        <w:jc w:val="center"/>
        <w:rPr>
          <w:rFonts w:ascii="Century Gothic" w:hAnsi="Century Gothic"/>
          <w:b/>
          <w:bCs/>
          <w:sz w:val="21"/>
          <w:szCs w:val="21"/>
          <w:lang w:val="en-CA"/>
        </w:rPr>
      </w:pPr>
      <w:r w:rsidRPr="002C2C4C">
        <w:rPr>
          <w:rFonts w:ascii="Century Gothic" w:hAnsi="Century Gothic"/>
          <w:b/>
          <w:bCs/>
          <w:sz w:val="21"/>
          <w:szCs w:val="21"/>
          <w:lang w:val="en-CA"/>
        </w:rPr>
        <w:t>Assessment Policy</w:t>
      </w:r>
    </w:p>
    <w:p w14:paraId="7E4A344D" w14:textId="7FA9EF5D" w:rsidR="008C574B" w:rsidRPr="002C2C4C" w:rsidRDefault="00760AC0" w:rsidP="00760AC0">
      <w:pPr>
        <w:rPr>
          <w:rFonts w:ascii="Century Gothic" w:hAnsi="Century Gothic"/>
          <w:i/>
          <w:iCs/>
          <w:sz w:val="21"/>
          <w:szCs w:val="21"/>
          <w:lang w:val="en-CA"/>
        </w:rPr>
      </w:pPr>
      <w:r w:rsidRPr="002C2C4C">
        <w:rPr>
          <w:rFonts w:ascii="Century Gothic" w:hAnsi="Century Gothic"/>
          <w:sz w:val="21"/>
          <w:szCs w:val="21"/>
          <w:lang w:val="en-CA"/>
        </w:rPr>
        <w:t xml:space="preserve">Our assessment policy guides our assessment, evaluation and reporting practices at Margaret D. Bennie.  It is a living document that is evolves based on our current tacit knowledge of teaching and learning as well as our understanding of our school’s diverse community of learners. Our school policy espouses our Ontario Ministry of Education’s assessment, evaluation and reporting policy document, </w:t>
      </w:r>
      <w:r w:rsidRPr="002C2C4C">
        <w:rPr>
          <w:rFonts w:ascii="Century Gothic" w:hAnsi="Century Gothic"/>
          <w:i/>
          <w:iCs/>
          <w:sz w:val="21"/>
          <w:szCs w:val="21"/>
          <w:lang w:val="en-CA"/>
        </w:rPr>
        <w:t xml:space="preserve">Growing Success. </w:t>
      </w:r>
      <w:r w:rsidR="00302186" w:rsidRPr="002C2C4C">
        <w:rPr>
          <w:rFonts w:ascii="Century Gothic" w:hAnsi="Century Gothic"/>
          <w:sz w:val="21"/>
          <w:szCs w:val="21"/>
          <w:lang w:val="en-CA"/>
        </w:rPr>
        <w:t>Our mission, as s</w:t>
      </w:r>
      <w:r w:rsidR="005A7F1B">
        <w:rPr>
          <w:rFonts w:ascii="Century Gothic" w:hAnsi="Century Gothic"/>
          <w:sz w:val="21"/>
          <w:szCs w:val="21"/>
          <w:lang w:val="en-CA"/>
        </w:rPr>
        <w:t>pecified</w:t>
      </w:r>
      <w:r w:rsidR="00302186" w:rsidRPr="002C2C4C">
        <w:rPr>
          <w:rFonts w:ascii="Century Gothic" w:hAnsi="Century Gothic"/>
          <w:sz w:val="21"/>
          <w:szCs w:val="21"/>
          <w:lang w:val="en-CA"/>
        </w:rPr>
        <w:t xml:space="preserve"> above, guides our assessment practices.</w:t>
      </w:r>
      <w:r w:rsidR="00302186" w:rsidRPr="002C2C4C">
        <w:rPr>
          <w:rFonts w:ascii="Century Gothic" w:hAnsi="Century Gothic"/>
          <w:i/>
          <w:iCs/>
          <w:sz w:val="21"/>
          <w:szCs w:val="21"/>
          <w:lang w:val="en-CA"/>
        </w:rPr>
        <w:t xml:space="preserve"> </w:t>
      </w:r>
    </w:p>
    <w:p w14:paraId="5F713F9A" w14:textId="2F38A990" w:rsidR="00AD213B" w:rsidRPr="002C2C4C" w:rsidRDefault="00AD213B" w:rsidP="00760AC0">
      <w:pPr>
        <w:rPr>
          <w:rFonts w:ascii="Century Gothic" w:hAnsi="Century Gothic"/>
          <w:i/>
          <w:iCs/>
          <w:sz w:val="21"/>
          <w:szCs w:val="21"/>
          <w:lang w:val="en-CA"/>
        </w:rPr>
      </w:pPr>
    </w:p>
    <w:p w14:paraId="5B74226E" w14:textId="1D148D86" w:rsidR="00AD213B" w:rsidRPr="002C2C4C" w:rsidRDefault="00CE294F" w:rsidP="00760AC0">
      <w:pPr>
        <w:rPr>
          <w:rFonts w:ascii="Century Gothic" w:hAnsi="Century Gothic"/>
          <w:sz w:val="21"/>
          <w:szCs w:val="21"/>
          <w:lang w:val="en-CA"/>
        </w:rPr>
      </w:pPr>
      <w:r w:rsidRPr="002C2C4C">
        <w:rPr>
          <w:rFonts w:ascii="Century Gothic" w:hAnsi="Century Gothic"/>
          <w:sz w:val="21"/>
          <w:szCs w:val="21"/>
          <w:lang w:val="en-CA"/>
        </w:rPr>
        <w:t xml:space="preserve">As stated in IB’s </w:t>
      </w:r>
      <w:r w:rsidRPr="002C2C4C">
        <w:rPr>
          <w:rFonts w:ascii="Century Gothic" w:hAnsi="Century Gothic"/>
          <w:i/>
          <w:iCs/>
          <w:sz w:val="21"/>
          <w:szCs w:val="21"/>
          <w:lang w:val="en-CA"/>
        </w:rPr>
        <w:t>Learning and Teaching</w:t>
      </w:r>
      <w:r w:rsidRPr="002C2C4C">
        <w:rPr>
          <w:rFonts w:ascii="Century Gothic" w:hAnsi="Century Gothic"/>
          <w:sz w:val="21"/>
          <w:szCs w:val="21"/>
          <w:lang w:val="en-CA"/>
        </w:rPr>
        <w:t xml:space="preserve"> document, “the purpose of assessment is to inform learning and teaching” (2018, p. 66). Assessment </w:t>
      </w:r>
      <w:r w:rsidR="00AD213B" w:rsidRPr="002C2C4C">
        <w:rPr>
          <w:rFonts w:ascii="Century Gothic" w:hAnsi="Century Gothic"/>
          <w:sz w:val="21"/>
          <w:szCs w:val="21"/>
          <w:lang w:val="en-CA"/>
        </w:rPr>
        <w:t>improve</w:t>
      </w:r>
      <w:r w:rsidRPr="002C2C4C">
        <w:rPr>
          <w:rFonts w:ascii="Century Gothic" w:hAnsi="Century Gothic"/>
          <w:sz w:val="21"/>
          <w:szCs w:val="21"/>
          <w:lang w:val="en-CA"/>
        </w:rPr>
        <w:t>s</w:t>
      </w:r>
      <w:r w:rsidR="00AD213B" w:rsidRPr="002C2C4C">
        <w:rPr>
          <w:rFonts w:ascii="Century Gothic" w:hAnsi="Century Gothic"/>
          <w:sz w:val="21"/>
          <w:szCs w:val="21"/>
          <w:lang w:val="en-CA"/>
        </w:rPr>
        <w:t xml:space="preserve"> student learning by </w:t>
      </w:r>
      <w:r w:rsidRPr="002C2C4C">
        <w:rPr>
          <w:rFonts w:ascii="Century Gothic" w:hAnsi="Century Gothic"/>
          <w:sz w:val="21"/>
          <w:szCs w:val="21"/>
          <w:lang w:val="en-CA"/>
        </w:rPr>
        <w:t xml:space="preserve">identifying what students know, understand and can do </w:t>
      </w:r>
      <w:r w:rsidR="0095111C">
        <w:rPr>
          <w:rFonts w:ascii="Century Gothic" w:hAnsi="Century Gothic"/>
          <w:sz w:val="21"/>
          <w:szCs w:val="21"/>
          <w:lang w:val="en-CA"/>
        </w:rPr>
        <w:t>at specific</w:t>
      </w:r>
      <w:r w:rsidRPr="002C2C4C">
        <w:rPr>
          <w:rFonts w:ascii="Century Gothic" w:hAnsi="Century Gothic"/>
          <w:sz w:val="21"/>
          <w:szCs w:val="21"/>
          <w:lang w:val="en-CA"/>
        </w:rPr>
        <w:t xml:space="preserve"> moments in time, thus </w:t>
      </w:r>
      <w:r w:rsidR="00AD213B" w:rsidRPr="002C2C4C">
        <w:rPr>
          <w:rFonts w:ascii="Century Gothic" w:hAnsi="Century Gothic"/>
          <w:sz w:val="21"/>
          <w:szCs w:val="21"/>
          <w:lang w:val="en-CA"/>
        </w:rPr>
        <w:t>guiding instructional moves</w:t>
      </w:r>
      <w:r w:rsidRPr="002C2C4C">
        <w:rPr>
          <w:rFonts w:ascii="Century Gothic" w:hAnsi="Century Gothic"/>
          <w:sz w:val="21"/>
          <w:szCs w:val="21"/>
          <w:lang w:val="en-CA"/>
        </w:rPr>
        <w:t xml:space="preserve"> and in turn </w:t>
      </w:r>
      <w:r w:rsidR="00AD213B" w:rsidRPr="002C2C4C">
        <w:rPr>
          <w:rFonts w:ascii="Century Gothic" w:hAnsi="Century Gothic"/>
          <w:sz w:val="21"/>
          <w:szCs w:val="21"/>
          <w:lang w:val="en-CA"/>
        </w:rPr>
        <w:t xml:space="preserve">enhancing student agency.  </w:t>
      </w:r>
      <w:r w:rsidR="00E62136" w:rsidRPr="002C2C4C">
        <w:rPr>
          <w:rFonts w:ascii="Century Gothic" w:hAnsi="Century Gothic"/>
          <w:sz w:val="21"/>
          <w:szCs w:val="21"/>
          <w:lang w:val="en-CA"/>
        </w:rPr>
        <w:t>“Assessment is a means for teachers to personalize learning and for students to self-adjust based on emerging da</w:t>
      </w:r>
      <w:r w:rsidR="005C26B5" w:rsidRPr="002C2C4C">
        <w:rPr>
          <w:rFonts w:ascii="Century Gothic" w:hAnsi="Century Gothic"/>
          <w:sz w:val="21"/>
          <w:szCs w:val="21"/>
          <w:lang w:val="en-CA"/>
        </w:rPr>
        <w:t>t</w:t>
      </w:r>
      <w:r w:rsidR="00E62136" w:rsidRPr="002C2C4C">
        <w:rPr>
          <w:rFonts w:ascii="Century Gothic" w:hAnsi="Century Gothic"/>
          <w:sz w:val="21"/>
          <w:szCs w:val="21"/>
          <w:lang w:val="en-CA"/>
        </w:rPr>
        <w:t xml:space="preserve">a and feedback from teachers and peers” (2018, p.81). </w:t>
      </w:r>
      <w:r w:rsidR="001B58B1" w:rsidRPr="002C2C4C">
        <w:rPr>
          <w:rFonts w:ascii="Century Gothic" w:hAnsi="Century Gothic"/>
          <w:sz w:val="21"/>
          <w:szCs w:val="21"/>
          <w:lang w:val="en-CA"/>
        </w:rPr>
        <w:t xml:space="preserve">Through differentiated instructional and assessment practices, our students </w:t>
      </w:r>
      <w:r w:rsidRPr="002C2C4C">
        <w:rPr>
          <w:rFonts w:ascii="Century Gothic" w:hAnsi="Century Gothic"/>
          <w:sz w:val="21"/>
          <w:szCs w:val="21"/>
          <w:lang w:val="en-CA"/>
        </w:rPr>
        <w:t>are</w:t>
      </w:r>
      <w:r w:rsidR="001B58B1" w:rsidRPr="002C2C4C">
        <w:rPr>
          <w:rFonts w:ascii="Century Gothic" w:hAnsi="Century Gothic"/>
          <w:sz w:val="21"/>
          <w:szCs w:val="21"/>
          <w:lang w:val="en-CA"/>
        </w:rPr>
        <w:t xml:space="preserve"> supported at their zone of proximal development in order to help </w:t>
      </w:r>
      <w:r w:rsidRPr="002C2C4C">
        <w:rPr>
          <w:rFonts w:ascii="Century Gothic" w:hAnsi="Century Gothic"/>
          <w:sz w:val="21"/>
          <w:szCs w:val="21"/>
          <w:lang w:val="en-CA"/>
        </w:rPr>
        <w:t>them</w:t>
      </w:r>
      <w:r w:rsidR="001B58B1" w:rsidRPr="002C2C4C">
        <w:rPr>
          <w:rFonts w:ascii="Century Gothic" w:hAnsi="Century Gothic"/>
          <w:sz w:val="21"/>
          <w:szCs w:val="21"/>
          <w:lang w:val="en-CA"/>
        </w:rPr>
        <w:t xml:space="preserve"> learn to their full potential. At MD Bennie, we believe that differentiation means “doing whatever it takes to ensure that our students can learn well” (Wormeli, 2018, p.5). We endeavour to develop agency, confidence and optimism in the assessment opportunities we desig</w:t>
      </w:r>
      <w:r w:rsidR="00C7778E" w:rsidRPr="002C2C4C">
        <w:rPr>
          <w:rFonts w:ascii="Century Gothic" w:hAnsi="Century Gothic"/>
          <w:sz w:val="21"/>
          <w:szCs w:val="21"/>
          <w:lang w:val="en-CA"/>
        </w:rPr>
        <w:t>n</w:t>
      </w:r>
      <w:r w:rsidR="001B58B1" w:rsidRPr="002C2C4C">
        <w:rPr>
          <w:rFonts w:ascii="Century Gothic" w:hAnsi="Century Gothic"/>
          <w:sz w:val="21"/>
          <w:szCs w:val="21"/>
          <w:lang w:val="en-CA"/>
        </w:rPr>
        <w:t xml:space="preserve"> for all our students(Schimmer, 2016). </w:t>
      </w:r>
    </w:p>
    <w:p w14:paraId="52C95CA5" w14:textId="195AAB2F" w:rsidR="001B58B1" w:rsidRPr="002C2C4C" w:rsidRDefault="002C2C4C" w:rsidP="00760AC0">
      <w:pPr>
        <w:rPr>
          <w:rFonts w:ascii="Century Gothic" w:hAnsi="Century Gothic"/>
          <w:sz w:val="21"/>
          <w:szCs w:val="21"/>
          <w:lang w:val="en-CA"/>
        </w:rPr>
      </w:pPr>
      <w:r w:rsidRPr="002C2C4C">
        <w:rPr>
          <w:rFonts w:ascii="Century Gothic" w:hAnsi="Century Gothic"/>
          <w:i/>
          <w:iCs/>
          <w:noProof/>
          <w:sz w:val="21"/>
          <w:szCs w:val="21"/>
        </w:rPr>
        <w:drawing>
          <wp:anchor distT="0" distB="0" distL="114300" distR="114300" simplePos="0" relativeHeight="251660288" behindDoc="0" locked="0" layoutInCell="1" allowOverlap="1" wp14:anchorId="042EABEA" wp14:editId="43C85498">
            <wp:simplePos x="0" y="0"/>
            <wp:positionH relativeFrom="column">
              <wp:posOffset>4481830</wp:posOffset>
            </wp:positionH>
            <wp:positionV relativeFrom="paragraph">
              <wp:posOffset>96520</wp:posOffset>
            </wp:positionV>
            <wp:extent cx="2051050" cy="2004060"/>
            <wp:effectExtent l="0" t="0" r="6350" b="2540"/>
            <wp:wrapSquare wrapText="bothSides"/>
            <wp:docPr id="2" name="Picture 2"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treemap chart&#10;&#10;Description automatically generated"/>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2051050" cy="2004060"/>
                    </a:xfrm>
                    <a:prstGeom prst="rect">
                      <a:avLst/>
                    </a:prstGeom>
                  </pic:spPr>
                </pic:pic>
              </a:graphicData>
            </a:graphic>
            <wp14:sizeRelH relativeFrom="page">
              <wp14:pctWidth>0</wp14:pctWidth>
            </wp14:sizeRelH>
            <wp14:sizeRelV relativeFrom="page">
              <wp14:pctHeight>0</wp14:pctHeight>
            </wp14:sizeRelV>
          </wp:anchor>
        </w:drawing>
      </w:r>
    </w:p>
    <w:p w14:paraId="5BB36A48" w14:textId="3550BF18" w:rsidR="001B58B1" w:rsidRPr="002C2C4C" w:rsidRDefault="00463A5E" w:rsidP="00760AC0">
      <w:pPr>
        <w:rPr>
          <w:rFonts w:ascii="Century Gothic" w:hAnsi="Century Gothic"/>
          <w:sz w:val="21"/>
          <w:szCs w:val="21"/>
          <w:lang w:val="en-CA"/>
        </w:rPr>
      </w:pPr>
      <w:r w:rsidRPr="002C2C4C">
        <w:rPr>
          <w:rFonts w:ascii="Century Gothic" w:hAnsi="Century Gothic"/>
          <w:sz w:val="21"/>
          <w:szCs w:val="21"/>
          <w:lang w:val="en-CA"/>
        </w:rPr>
        <w:t xml:space="preserve">This policy </w:t>
      </w:r>
      <w:r w:rsidR="00F573FB" w:rsidRPr="002C2C4C">
        <w:rPr>
          <w:rFonts w:ascii="Century Gothic" w:hAnsi="Century Gothic"/>
          <w:sz w:val="21"/>
          <w:szCs w:val="21"/>
          <w:lang w:val="en-CA"/>
        </w:rPr>
        <w:t xml:space="preserve">expresses our commitment to fair, accurate and transparent assessment, evaluation and reporting practices. It demonstrates our dedication to the Assessment </w:t>
      </w:r>
      <w:r w:rsidR="00CE294F" w:rsidRPr="002C2C4C">
        <w:rPr>
          <w:rFonts w:ascii="Century Gothic" w:hAnsi="Century Gothic"/>
          <w:sz w:val="21"/>
          <w:szCs w:val="21"/>
          <w:lang w:val="en-CA"/>
        </w:rPr>
        <w:t>F</w:t>
      </w:r>
      <w:r w:rsidR="00F573FB" w:rsidRPr="002C2C4C">
        <w:rPr>
          <w:rFonts w:ascii="Century Gothic" w:hAnsi="Century Gothic"/>
          <w:sz w:val="21"/>
          <w:szCs w:val="21"/>
          <w:lang w:val="en-CA"/>
        </w:rPr>
        <w:t xml:space="preserve">ramework that </w:t>
      </w:r>
      <w:r w:rsidR="00C7778E" w:rsidRPr="002C2C4C">
        <w:rPr>
          <w:rFonts w:ascii="Century Gothic" w:hAnsi="Century Gothic"/>
          <w:sz w:val="21"/>
          <w:szCs w:val="21"/>
          <w:lang w:val="en-CA"/>
        </w:rPr>
        <w:t xml:space="preserve">leads </w:t>
      </w:r>
      <w:r w:rsidR="00F573FB" w:rsidRPr="002C2C4C">
        <w:rPr>
          <w:rFonts w:ascii="Century Gothic" w:hAnsi="Century Gothic"/>
          <w:sz w:val="21"/>
          <w:szCs w:val="21"/>
          <w:lang w:val="en-CA"/>
        </w:rPr>
        <w:t>our assessment processes</w:t>
      </w:r>
      <w:r w:rsidR="00CE294F" w:rsidRPr="002C2C4C">
        <w:rPr>
          <w:rFonts w:ascii="Century Gothic" w:hAnsi="Century Gothic"/>
          <w:sz w:val="21"/>
          <w:szCs w:val="21"/>
          <w:lang w:val="en-CA"/>
        </w:rPr>
        <w:t xml:space="preserve">, </w:t>
      </w:r>
      <w:r w:rsidR="00F573FB" w:rsidRPr="002C2C4C">
        <w:rPr>
          <w:rFonts w:ascii="Century Gothic" w:hAnsi="Century Gothic"/>
          <w:sz w:val="21"/>
          <w:szCs w:val="21"/>
          <w:lang w:val="en-CA"/>
        </w:rPr>
        <w:t>strategies</w:t>
      </w:r>
      <w:r w:rsidR="00CE294F" w:rsidRPr="002C2C4C">
        <w:rPr>
          <w:rFonts w:ascii="Century Gothic" w:hAnsi="Century Gothic"/>
          <w:sz w:val="21"/>
          <w:szCs w:val="21"/>
          <w:lang w:val="en-CA"/>
        </w:rPr>
        <w:t xml:space="preserve"> and purposes</w:t>
      </w:r>
      <w:r w:rsidR="00F573FB" w:rsidRPr="002C2C4C">
        <w:rPr>
          <w:rFonts w:ascii="Century Gothic" w:hAnsi="Century Gothic"/>
          <w:sz w:val="21"/>
          <w:szCs w:val="21"/>
          <w:lang w:val="en-CA"/>
        </w:rPr>
        <w:t xml:space="preserve">. </w:t>
      </w:r>
      <w:r w:rsidR="00302186" w:rsidRPr="002C2C4C">
        <w:rPr>
          <w:rFonts w:ascii="Century Gothic" w:hAnsi="Century Gothic"/>
          <w:sz w:val="21"/>
          <w:szCs w:val="21"/>
          <w:lang w:val="en-CA"/>
        </w:rPr>
        <w:t xml:space="preserve">The </w:t>
      </w:r>
      <w:r w:rsidR="00CE294F" w:rsidRPr="002C2C4C">
        <w:rPr>
          <w:rFonts w:ascii="Century Gothic" w:hAnsi="Century Gothic"/>
          <w:sz w:val="21"/>
          <w:szCs w:val="21"/>
          <w:lang w:val="en-CA"/>
        </w:rPr>
        <w:t xml:space="preserve">IB’s </w:t>
      </w:r>
      <w:r w:rsidR="00302186" w:rsidRPr="002C2C4C">
        <w:rPr>
          <w:rFonts w:ascii="Century Gothic" w:hAnsi="Century Gothic"/>
          <w:sz w:val="21"/>
          <w:szCs w:val="21"/>
          <w:lang w:val="en-CA"/>
        </w:rPr>
        <w:t xml:space="preserve">Primary Year’s Programme’s essential elements </w:t>
      </w:r>
      <w:r w:rsidR="00395F22" w:rsidRPr="002C2C4C">
        <w:rPr>
          <w:rFonts w:ascii="Century Gothic" w:hAnsi="Century Gothic"/>
          <w:sz w:val="21"/>
          <w:szCs w:val="21"/>
          <w:lang w:val="en-CA"/>
        </w:rPr>
        <w:t>are</w:t>
      </w:r>
      <w:r w:rsidR="00302186" w:rsidRPr="002C2C4C">
        <w:rPr>
          <w:rFonts w:ascii="Century Gothic" w:hAnsi="Century Gothic"/>
          <w:sz w:val="21"/>
          <w:szCs w:val="21"/>
          <w:lang w:val="en-CA"/>
        </w:rPr>
        <w:t xml:space="preserve"> woven throughout our policy.</w:t>
      </w:r>
      <w:r w:rsidR="00C7778E" w:rsidRPr="002C2C4C">
        <w:rPr>
          <w:rFonts w:ascii="Century Gothic" w:hAnsi="Century Gothic"/>
          <w:sz w:val="21"/>
          <w:szCs w:val="21"/>
          <w:lang w:val="en-CA"/>
        </w:rPr>
        <w:t xml:space="preserve"> </w:t>
      </w:r>
      <w:r w:rsidR="00395F22" w:rsidRPr="002C2C4C">
        <w:rPr>
          <w:rFonts w:ascii="Century Gothic" w:hAnsi="Century Gothic"/>
          <w:sz w:val="21"/>
          <w:szCs w:val="21"/>
          <w:lang w:val="en-CA"/>
        </w:rPr>
        <w:t xml:space="preserve">IB’s </w:t>
      </w:r>
      <w:r w:rsidR="00395F22" w:rsidRPr="002C2C4C">
        <w:rPr>
          <w:rFonts w:ascii="Century Gothic" w:hAnsi="Century Gothic"/>
          <w:i/>
          <w:iCs/>
          <w:sz w:val="21"/>
          <w:szCs w:val="21"/>
          <w:lang w:val="en-CA"/>
        </w:rPr>
        <w:t>Four Dimensions of Assessment (2018, p</w:t>
      </w:r>
      <w:r w:rsidR="00BF7E0E">
        <w:rPr>
          <w:rFonts w:ascii="Century Gothic" w:hAnsi="Century Gothic"/>
          <w:i/>
          <w:iCs/>
          <w:sz w:val="21"/>
          <w:szCs w:val="21"/>
          <w:lang w:val="en-CA"/>
        </w:rPr>
        <w:t>p.</w:t>
      </w:r>
      <w:r w:rsidR="00395F22" w:rsidRPr="002C2C4C">
        <w:rPr>
          <w:rFonts w:ascii="Century Gothic" w:hAnsi="Century Gothic"/>
          <w:i/>
          <w:iCs/>
          <w:sz w:val="21"/>
          <w:szCs w:val="21"/>
          <w:lang w:val="en-CA"/>
        </w:rPr>
        <w:t xml:space="preserve"> 74-75) </w:t>
      </w:r>
      <w:r w:rsidR="00395F22" w:rsidRPr="002C2C4C">
        <w:rPr>
          <w:rFonts w:ascii="Century Gothic" w:hAnsi="Century Gothic"/>
          <w:sz w:val="21"/>
          <w:szCs w:val="21"/>
          <w:lang w:val="en-CA"/>
        </w:rPr>
        <w:t xml:space="preserve">act as </w:t>
      </w:r>
      <w:r w:rsidR="00EF2CD9">
        <w:rPr>
          <w:rFonts w:ascii="Century Gothic" w:hAnsi="Century Gothic"/>
          <w:sz w:val="21"/>
          <w:szCs w:val="21"/>
          <w:lang w:val="en-CA"/>
        </w:rPr>
        <w:t>a</w:t>
      </w:r>
      <w:r w:rsidR="00395F22" w:rsidRPr="002C2C4C">
        <w:rPr>
          <w:rFonts w:ascii="Century Gothic" w:hAnsi="Century Gothic"/>
          <w:sz w:val="21"/>
          <w:szCs w:val="21"/>
          <w:lang w:val="en-CA"/>
        </w:rPr>
        <w:t xml:space="preserve"> guidepost for reflection on our pedagogy</w:t>
      </w:r>
      <w:r w:rsidR="000212AF" w:rsidRPr="002C2C4C">
        <w:rPr>
          <w:rFonts w:ascii="Century Gothic" w:hAnsi="Century Gothic"/>
          <w:sz w:val="21"/>
          <w:szCs w:val="21"/>
          <w:lang w:val="en-CA"/>
        </w:rPr>
        <w:t xml:space="preserve"> specifically related to the amount of time we and </w:t>
      </w:r>
      <w:r w:rsidR="00BD6681">
        <w:rPr>
          <w:rFonts w:ascii="Century Gothic" w:hAnsi="Century Gothic"/>
          <w:sz w:val="21"/>
          <w:szCs w:val="21"/>
          <w:lang w:val="en-CA"/>
        </w:rPr>
        <w:t xml:space="preserve">our </w:t>
      </w:r>
      <w:r w:rsidR="000212AF" w:rsidRPr="002C2C4C">
        <w:rPr>
          <w:rFonts w:ascii="Century Gothic" w:hAnsi="Century Gothic"/>
          <w:sz w:val="21"/>
          <w:szCs w:val="21"/>
          <w:lang w:val="en-CA"/>
        </w:rPr>
        <w:t xml:space="preserve">students are engaged in </w:t>
      </w:r>
      <w:r w:rsidR="00BD6681">
        <w:rPr>
          <w:rFonts w:ascii="Century Gothic" w:hAnsi="Century Gothic"/>
          <w:sz w:val="21"/>
          <w:szCs w:val="21"/>
          <w:lang w:val="en-CA"/>
        </w:rPr>
        <w:t>the</w:t>
      </w:r>
      <w:r w:rsidR="000212AF" w:rsidRPr="002C2C4C">
        <w:rPr>
          <w:rFonts w:ascii="Century Gothic" w:hAnsi="Century Gothic"/>
          <w:sz w:val="21"/>
          <w:szCs w:val="21"/>
          <w:lang w:val="en-CA"/>
        </w:rPr>
        <w:t xml:space="preserve"> four dimensions: monitoring, documenting, measuring and reporting on learning. </w:t>
      </w:r>
    </w:p>
    <w:p w14:paraId="7DC25BB0" w14:textId="5AFE1351" w:rsidR="000212AF" w:rsidRPr="000212AF" w:rsidRDefault="000212AF" w:rsidP="00760AC0">
      <w:pPr>
        <w:rPr>
          <w:rFonts w:ascii="Century Gothic" w:hAnsi="Century Gothic"/>
          <w:sz w:val="20"/>
          <w:szCs w:val="20"/>
          <w:lang w:val="en-CA"/>
        </w:rPr>
      </w:pPr>
    </w:p>
    <w:p w14:paraId="08DF88E0" w14:textId="01459F42" w:rsidR="00F573FB" w:rsidRDefault="00F573FB" w:rsidP="00760AC0">
      <w:pPr>
        <w:rPr>
          <w:rFonts w:ascii="Century Gothic" w:hAnsi="Century Gothic"/>
          <w:sz w:val="22"/>
          <w:szCs w:val="22"/>
          <w:lang w:val="en-CA"/>
        </w:rPr>
      </w:pPr>
    </w:p>
    <w:p w14:paraId="4E6D7AE4" w14:textId="77777777" w:rsidR="00EF2CD9" w:rsidRDefault="00EF2CD9" w:rsidP="00760AC0">
      <w:pPr>
        <w:rPr>
          <w:rFonts w:ascii="Century Gothic" w:hAnsi="Century Gothic"/>
          <w:b/>
          <w:bCs/>
          <w:sz w:val="22"/>
          <w:szCs w:val="22"/>
          <w:lang w:val="en-CA"/>
        </w:rPr>
      </w:pPr>
    </w:p>
    <w:p w14:paraId="06B94282" w14:textId="77777777" w:rsidR="00A167D4" w:rsidRDefault="002C2C4C" w:rsidP="0088509A">
      <w:pPr>
        <w:rPr>
          <w:rFonts w:ascii="Century Gothic" w:hAnsi="Century Gothic"/>
          <w:b/>
          <w:bCs/>
          <w:sz w:val="22"/>
          <w:szCs w:val="22"/>
          <w:lang w:val="en-CA"/>
        </w:rPr>
      </w:pPr>
      <w:r>
        <w:rPr>
          <w:rFonts w:ascii="Century Gothic" w:hAnsi="Century Gothic"/>
          <w:b/>
          <w:bCs/>
          <w:noProof/>
          <w:sz w:val="22"/>
          <w:szCs w:val="22"/>
        </w:rPr>
        <mc:AlternateContent>
          <mc:Choice Requires="wps">
            <w:drawing>
              <wp:anchor distT="0" distB="0" distL="114300" distR="114300" simplePos="0" relativeHeight="251661312" behindDoc="0" locked="0" layoutInCell="1" allowOverlap="1" wp14:anchorId="0DE992E5" wp14:editId="53179E01">
                <wp:simplePos x="0" y="0"/>
                <wp:positionH relativeFrom="column">
                  <wp:posOffset>4269649</wp:posOffset>
                </wp:positionH>
                <wp:positionV relativeFrom="paragraph">
                  <wp:posOffset>6622</wp:posOffset>
                </wp:positionV>
                <wp:extent cx="2408283" cy="432707"/>
                <wp:effectExtent l="0" t="0" r="5080" b="0"/>
                <wp:wrapNone/>
                <wp:docPr id="4" name="Text Box 4"/>
                <wp:cNvGraphicFramePr/>
                <a:graphic xmlns:a="http://schemas.openxmlformats.org/drawingml/2006/main">
                  <a:graphicData uri="http://schemas.microsoft.com/office/word/2010/wordprocessingShape">
                    <wps:wsp>
                      <wps:cNvSpPr txBox="1"/>
                      <wps:spPr>
                        <a:xfrm>
                          <a:off x="0" y="0"/>
                          <a:ext cx="2408283" cy="432707"/>
                        </a:xfrm>
                        <a:prstGeom prst="rect">
                          <a:avLst/>
                        </a:prstGeom>
                        <a:solidFill>
                          <a:schemeClr val="lt1"/>
                        </a:solidFill>
                        <a:ln w="6350">
                          <a:noFill/>
                        </a:ln>
                      </wps:spPr>
                      <wps:txbx>
                        <w:txbxContent>
                          <w:p w14:paraId="43704BBB" w14:textId="3A06A875" w:rsidR="000212AF" w:rsidRPr="000212AF" w:rsidRDefault="000212AF">
                            <w:pPr>
                              <w:rPr>
                                <w:rFonts w:ascii="Century Gothic" w:hAnsi="Century Gothic"/>
                                <w:sz w:val="20"/>
                                <w:szCs w:val="20"/>
                                <w:lang w:val="en-CA"/>
                              </w:rPr>
                            </w:pPr>
                            <w:r w:rsidRPr="000212AF">
                              <w:rPr>
                                <w:rFonts w:ascii="Century Gothic" w:hAnsi="Century Gothic"/>
                                <w:sz w:val="20"/>
                                <w:szCs w:val="20"/>
                                <w:lang w:val="en-CA"/>
                              </w:rPr>
                              <w:t>(Learning and Teaching, 2018,</w:t>
                            </w:r>
                            <w:r>
                              <w:rPr>
                                <w:rFonts w:ascii="Century Gothic" w:hAnsi="Century Gothic"/>
                                <w:sz w:val="20"/>
                                <w:szCs w:val="20"/>
                                <w:lang w:val="en-CA"/>
                              </w:rPr>
                              <w:t xml:space="preserve"> </w:t>
                            </w:r>
                            <w:r w:rsidRPr="000212AF">
                              <w:rPr>
                                <w:rFonts w:ascii="Century Gothic" w:hAnsi="Century Gothic"/>
                                <w:sz w:val="20"/>
                                <w:szCs w:val="20"/>
                                <w:lang w:val="en-CA"/>
                              </w:rPr>
                              <w:t>p.74)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E992E5" id="_x0000_t202" coordsize="21600,21600" o:spt="202" path="m,l,21600r21600,l21600,xe">
                <v:stroke joinstyle="miter"/>
                <v:path gradientshapeok="t" o:connecttype="rect"/>
              </v:shapetype>
              <v:shape id="Text Box 4" o:spid="_x0000_s1026" type="#_x0000_t202" style="position:absolute;margin-left:336.2pt;margin-top:.5pt;width:189.65pt;height:3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" fillcolor="white [3201]" stroked="f" strokeweight=".5pt">
                <v:textbox>
                  <w:txbxContent>
                    <w:p w14:paraId="43704BBB" w14:textId="3A06A875" w:rsidR="000212AF" w:rsidRPr="000212AF" w:rsidRDefault="000212AF">
                      <w:pPr>
                        <w:rPr>
                          <w:rFonts w:ascii="Century Gothic" w:hAnsi="Century Gothic"/>
                          <w:sz w:val="20"/>
                          <w:szCs w:val="20"/>
                          <w:lang w:val="en-CA"/>
                        </w:rPr>
                      </w:pPr>
                      <w:r w:rsidRPr="000212AF">
                        <w:rPr>
                          <w:rFonts w:ascii="Century Gothic" w:hAnsi="Century Gothic"/>
                          <w:sz w:val="20"/>
                          <w:szCs w:val="20"/>
                          <w:lang w:val="en-CA"/>
                        </w:rPr>
                        <w:t>(Learning and Teaching, 2018,</w:t>
                      </w:r>
                      <w:r>
                        <w:rPr>
                          <w:rFonts w:ascii="Century Gothic" w:hAnsi="Century Gothic"/>
                          <w:sz w:val="20"/>
                          <w:szCs w:val="20"/>
                          <w:lang w:val="en-CA"/>
                        </w:rPr>
                        <w:t xml:space="preserve"> </w:t>
                      </w:r>
                      <w:r w:rsidRPr="000212AF">
                        <w:rPr>
                          <w:rFonts w:ascii="Century Gothic" w:hAnsi="Century Gothic"/>
                          <w:sz w:val="20"/>
                          <w:szCs w:val="20"/>
                          <w:lang w:val="en-CA"/>
                        </w:rPr>
                        <w:t>p.74)</w:t>
                      </w:r>
                    </w:p>
                  </w:txbxContent>
                </v:textbox>
              </v:shape>
            </w:pict>
          </mc:Fallback>
        </mc:AlternateContent>
      </w:r>
    </w:p>
    <w:p w14:paraId="6AB8A4C4" w14:textId="496D71F3" w:rsidR="0088509A" w:rsidRPr="00381B31" w:rsidRDefault="0088509A" w:rsidP="0088509A">
      <w:pPr>
        <w:rPr>
          <w:rFonts w:ascii="Century Gothic" w:hAnsi="Century Gothic"/>
          <w:b/>
          <w:bCs/>
          <w:sz w:val="22"/>
          <w:szCs w:val="22"/>
          <w:lang w:val="en-CA"/>
        </w:rPr>
      </w:pPr>
      <w:r>
        <w:rPr>
          <w:rFonts w:ascii="Century Gothic" w:hAnsi="Century Gothic"/>
          <w:b/>
          <w:bCs/>
          <w:sz w:val="21"/>
          <w:szCs w:val="21"/>
          <w:lang w:val="en-CA"/>
        </w:rPr>
        <w:lastRenderedPageBreak/>
        <w:t>Part A: Monitoring and Documenting</w:t>
      </w:r>
    </w:p>
    <w:p w14:paraId="03E77284" w14:textId="54D1FE0E" w:rsidR="00252652" w:rsidRDefault="0088509A" w:rsidP="0088509A">
      <w:pPr>
        <w:rPr>
          <w:rFonts w:ascii="Century Gothic" w:hAnsi="Century Gothic"/>
          <w:sz w:val="21"/>
          <w:szCs w:val="21"/>
          <w:lang w:val="en-CA"/>
        </w:rPr>
      </w:pPr>
      <w:r>
        <w:rPr>
          <w:rFonts w:ascii="Century Gothic" w:hAnsi="Century Gothic"/>
          <w:sz w:val="21"/>
          <w:szCs w:val="21"/>
          <w:lang w:val="en-CA"/>
        </w:rPr>
        <w:t>Monitoring and documenting start our assessment, lea</w:t>
      </w:r>
      <w:r w:rsidR="00E6460C">
        <w:rPr>
          <w:rFonts w:ascii="Century Gothic" w:hAnsi="Century Gothic"/>
          <w:sz w:val="21"/>
          <w:szCs w:val="21"/>
          <w:lang w:val="en-CA"/>
        </w:rPr>
        <w:t>r</w:t>
      </w:r>
      <w:r>
        <w:rPr>
          <w:rFonts w:ascii="Century Gothic" w:hAnsi="Century Gothic"/>
          <w:sz w:val="21"/>
          <w:szCs w:val="21"/>
          <w:lang w:val="en-CA"/>
        </w:rPr>
        <w:t>ning and teaching cycle.  As stated in IB’s Learning and Teaching document, “</w:t>
      </w:r>
      <w:r w:rsidRPr="0088509A">
        <w:rPr>
          <w:rFonts w:ascii="Century Gothic" w:hAnsi="Century Gothic"/>
          <w:sz w:val="21"/>
          <w:szCs w:val="21"/>
          <w:lang w:val="en-CA"/>
        </w:rPr>
        <w:t xml:space="preserve">Monitoring of learning </w:t>
      </w:r>
      <w:r w:rsidR="00E6460C">
        <w:rPr>
          <w:rFonts w:ascii="Century Gothic" w:hAnsi="Century Gothic"/>
          <w:sz w:val="21"/>
          <w:szCs w:val="21"/>
          <w:lang w:val="en-CA"/>
        </w:rPr>
        <w:t>aim</w:t>
      </w:r>
      <w:r w:rsidRPr="0088509A">
        <w:rPr>
          <w:rFonts w:ascii="Century Gothic" w:hAnsi="Century Gothic"/>
          <w:sz w:val="21"/>
          <w:szCs w:val="21"/>
          <w:lang w:val="en-CA"/>
        </w:rPr>
        <w:t xml:space="preserve">s to check the progress of learning against </w:t>
      </w:r>
      <w:r>
        <w:rPr>
          <w:rFonts w:ascii="Century Gothic" w:hAnsi="Century Gothic"/>
          <w:sz w:val="21"/>
          <w:szCs w:val="21"/>
          <w:lang w:val="en-CA"/>
        </w:rPr>
        <w:t xml:space="preserve">personal </w:t>
      </w:r>
      <w:r w:rsidRPr="0088509A">
        <w:rPr>
          <w:rFonts w:ascii="Century Gothic" w:hAnsi="Century Gothic"/>
          <w:sz w:val="21"/>
          <w:szCs w:val="21"/>
          <w:lang w:val="en-CA"/>
        </w:rPr>
        <w:t>learning goals and</w:t>
      </w:r>
      <w:r>
        <w:rPr>
          <w:rFonts w:ascii="Century Gothic" w:hAnsi="Century Gothic"/>
          <w:sz w:val="21"/>
          <w:szCs w:val="21"/>
          <w:lang w:val="en-CA"/>
        </w:rPr>
        <w:t xml:space="preserve"> </w:t>
      </w:r>
      <w:r w:rsidRPr="0088509A">
        <w:rPr>
          <w:rFonts w:ascii="Century Gothic" w:hAnsi="Century Gothic"/>
          <w:sz w:val="21"/>
          <w:szCs w:val="21"/>
          <w:lang w:val="en-CA"/>
        </w:rPr>
        <w:t>success criteria</w:t>
      </w:r>
      <w:r>
        <w:rPr>
          <w:rFonts w:ascii="Century Gothic" w:hAnsi="Century Gothic"/>
          <w:sz w:val="21"/>
          <w:szCs w:val="21"/>
          <w:lang w:val="en-CA"/>
        </w:rPr>
        <w:t>” (2018, p. 74) while documenting refers to the “compilation of the evidence of learning” (</w:t>
      </w:r>
      <w:r w:rsidR="00C65D00">
        <w:rPr>
          <w:rFonts w:ascii="Century Gothic" w:hAnsi="Century Gothic"/>
          <w:sz w:val="21"/>
          <w:szCs w:val="21"/>
          <w:lang w:val="en-CA"/>
        </w:rPr>
        <w:t xml:space="preserve">2018, </w:t>
      </w:r>
      <w:r>
        <w:rPr>
          <w:rFonts w:ascii="Century Gothic" w:hAnsi="Century Gothic"/>
          <w:sz w:val="21"/>
          <w:szCs w:val="21"/>
          <w:lang w:val="en-CA"/>
        </w:rPr>
        <w:t>p.74).</w:t>
      </w:r>
    </w:p>
    <w:p w14:paraId="170C4B83" w14:textId="77777777" w:rsidR="00A167D4" w:rsidRPr="0088509A" w:rsidRDefault="00A167D4" w:rsidP="0088509A">
      <w:pPr>
        <w:rPr>
          <w:rFonts w:ascii="Century Gothic" w:hAnsi="Century Gothic"/>
          <w:sz w:val="21"/>
          <w:szCs w:val="21"/>
          <w:lang w:val="en-CA"/>
        </w:rPr>
      </w:pPr>
    </w:p>
    <w:p w14:paraId="4FB4CC8A" w14:textId="5D42E784" w:rsidR="00E13B7B" w:rsidRPr="0096766B" w:rsidRDefault="00E13B7B" w:rsidP="0096766B">
      <w:pPr>
        <w:pStyle w:val="ListParagraph"/>
        <w:numPr>
          <w:ilvl w:val="0"/>
          <w:numId w:val="8"/>
        </w:numPr>
        <w:rPr>
          <w:rFonts w:ascii="Century Gothic" w:hAnsi="Century Gothic"/>
          <w:b/>
          <w:bCs/>
          <w:sz w:val="21"/>
          <w:szCs w:val="21"/>
          <w:lang w:val="en-CA"/>
        </w:rPr>
      </w:pPr>
      <w:r>
        <w:rPr>
          <w:rFonts w:ascii="Century Gothic" w:hAnsi="Century Gothic"/>
          <w:b/>
          <w:bCs/>
          <w:sz w:val="21"/>
          <w:szCs w:val="21"/>
          <w:lang w:val="en-CA"/>
        </w:rPr>
        <w:t>Assessment Framework</w:t>
      </w:r>
      <w:r w:rsidR="0096766B">
        <w:rPr>
          <w:rFonts w:ascii="Century Gothic" w:hAnsi="Century Gothic"/>
          <w:b/>
          <w:bCs/>
          <w:sz w:val="21"/>
          <w:szCs w:val="21"/>
          <w:lang w:val="en-CA"/>
        </w:rPr>
        <w:t xml:space="preserve"> - Inside and Outside Our </w:t>
      </w:r>
      <w:r w:rsidR="0096766B" w:rsidRPr="00E13B7B">
        <w:rPr>
          <w:rFonts w:ascii="Century Gothic" w:hAnsi="Century Gothic"/>
          <w:b/>
          <w:bCs/>
          <w:sz w:val="21"/>
          <w:szCs w:val="21"/>
          <w:lang w:val="en-CA"/>
        </w:rPr>
        <w:t>Units of Inquiry</w:t>
      </w:r>
    </w:p>
    <w:p w14:paraId="3F41FED6" w14:textId="2D0DF646" w:rsidR="00302186" w:rsidRPr="002C2C4C" w:rsidRDefault="00302186" w:rsidP="00760AC0">
      <w:pPr>
        <w:rPr>
          <w:rFonts w:ascii="Century Gothic" w:hAnsi="Century Gothic"/>
          <w:sz w:val="21"/>
          <w:szCs w:val="21"/>
          <w:lang w:val="en-CA"/>
        </w:rPr>
      </w:pPr>
      <w:r w:rsidRPr="002C2C4C">
        <w:rPr>
          <w:rFonts w:ascii="Century Gothic" w:hAnsi="Century Gothic"/>
          <w:sz w:val="21"/>
          <w:szCs w:val="21"/>
          <w:lang w:val="en-CA"/>
        </w:rPr>
        <w:t xml:space="preserve">The </w:t>
      </w:r>
      <w:r w:rsidR="00322D37" w:rsidRPr="002C2C4C">
        <w:rPr>
          <w:rFonts w:ascii="Century Gothic" w:hAnsi="Century Gothic"/>
          <w:sz w:val="21"/>
          <w:szCs w:val="21"/>
          <w:lang w:val="en-CA"/>
        </w:rPr>
        <w:t>A</w:t>
      </w:r>
      <w:r w:rsidRPr="002C2C4C">
        <w:rPr>
          <w:rFonts w:ascii="Century Gothic" w:hAnsi="Century Gothic"/>
          <w:sz w:val="21"/>
          <w:szCs w:val="21"/>
          <w:lang w:val="en-CA"/>
        </w:rPr>
        <w:t xml:space="preserve">ssessment </w:t>
      </w:r>
      <w:r w:rsidR="00322D37" w:rsidRPr="002C2C4C">
        <w:rPr>
          <w:rFonts w:ascii="Century Gothic" w:hAnsi="Century Gothic"/>
          <w:sz w:val="21"/>
          <w:szCs w:val="21"/>
          <w:lang w:val="en-CA"/>
        </w:rPr>
        <w:t>F</w:t>
      </w:r>
      <w:r w:rsidRPr="002C2C4C">
        <w:rPr>
          <w:rFonts w:ascii="Century Gothic" w:hAnsi="Century Gothic"/>
          <w:sz w:val="21"/>
          <w:szCs w:val="21"/>
          <w:lang w:val="en-CA"/>
        </w:rPr>
        <w:t>ramework is comprised of the three processes and five strategies</w:t>
      </w:r>
      <w:r w:rsidR="00D61318" w:rsidRPr="002C2C4C">
        <w:rPr>
          <w:rFonts w:ascii="Century Gothic" w:hAnsi="Century Gothic"/>
          <w:sz w:val="21"/>
          <w:szCs w:val="21"/>
          <w:lang w:val="en-CA"/>
        </w:rPr>
        <w:t xml:space="preserve"> (Growing Success, 2010, p. 32)</w:t>
      </w:r>
      <w:r w:rsidRPr="002C2C4C">
        <w:rPr>
          <w:rFonts w:ascii="Century Gothic" w:hAnsi="Century Gothic"/>
          <w:sz w:val="21"/>
          <w:szCs w:val="21"/>
          <w:lang w:val="en-CA"/>
        </w:rPr>
        <w:t xml:space="preserve"> </w:t>
      </w:r>
      <w:r w:rsidR="0088509A">
        <w:rPr>
          <w:rFonts w:ascii="Century Gothic" w:hAnsi="Century Gothic"/>
          <w:sz w:val="21"/>
          <w:szCs w:val="21"/>
          <w:lang w:val="en-CA"/>
        </w:rPr>
        <w:t xml:space="preserve">which encompass monitoring and documenting. </w:t>
      </w:r>
      <w:r w:rsidRPr="002C2C4C">
        <w:rPr>
          <w:rFonts w:ascii="Century Gothic" w:hAnsi="Century Gothic"/>
          <w:sz w:val="21"/>
          <w:szCs w:val="21"/>
          <w:lang w:val="en-CA"/>
        </w:rPr>
        <w:t xml:space="preserve">This framework </w:t>
      </w:r>
      <w:r w:rsidR="002C2C4C" w:rsidRPr="002C2C4C">
        <w:rPr>
          <w:rFonts w:ascii="Century Gothic" w:hAnsi="Century Gothic"/>
          <w:sz w:val="21"/>
          <w:szCs w:val="21"/>
          <w:lang w:val="en-CA"/>
        </w:rPr>
        <w:t>is embedded</w:t>
      </w:r>
      <w:r w:rsidRPr="002C2C4C">
        <w:rPr>
          <w:rFonts w:ascii="Century Gothic" w:hAnsi="Century Gothic"/>
          <w:sz w:val="21"/>
          <w:szCs w:val="21"/>
          <w:lang w:val="en-CA"/>
        </w:rPr>
        <w:t xml:space="preserve"> </w:t>
      </w:r>
      <w:r w:rsidR="00C7251A">
        <w:rPr>
          <w:rFonts w:ascii="Century Gothic" w:hAnsi="Century Gothic"/>
          <w:sz w:val="21"/>
          <w:szCs w:val="21"/>
          <w:lang w:val="en-CA"/>
        </w:rPr>
        <w:t xml:space="preserve">in </w:t>
      </w:r>
      <w:r w:rsidRPr="002C2C4C">
        <w:rPr>
          <w:rFonts w:ascii="Century Gothic" w:hAnsi="Century Gothic"/>
          <w:sz w:val="21"/>
          <w:szCs w:val="21"/>
          <w:lang w:val="en-CA"/>
        </w:rPr>
        <w:t xml:space="preserve">our units of inquiry </w:t>
      </w:r>
      <w:r w:rsidR="002C2C4C" w:rsidRPr="002C2C4C">
        <w:rPr>
          <w:rFonts w:ascii="Century Gothic" w:hAnsi="Century Gothic"/>
          <w:sz w:val="21"/>
          <w:szCs w:val="21"/>
          <w:lang w:val="en-CA"/>
        </w:rPr>
        <w:t>and thus</w:t>
      </w:r>
      <w:r w:rsidRPr="002C2C4C">
        <w:rPr>
          <w:rFonts w:ascii="Century Gothic" w:hAnsi="Century Gothic"/>
          <w:sz w:val="21"/>
          <w:szCs w:val="21"/>
          <w:lang w:val="en-CA"/>
        </w:rPr>
        <w:t xml:space="preserve"> planners are developed, implemented and reflected upon through the lens of this framework</w:t>
      </w:r>
      <w:r w:rsidR="00D61318" w:rsidRPr="002C2C4C">
        <w:rPr>
          <w:rFonts w:ascii="Century Gothic" w:hAnsi="Century Gothic"/>
          <w:sz w:val="21"/>
          <w:szCs w:val="21"/>
          <w:lang w:val="en-CA"/>
        </w:rPr>
        <w:t xml:space="preserve">. </w:t>
      </w:r>
    </w:p>
    <w:p w14:paraId="3F7F2F3B" w14:textId="77777777" w:rsidR="0000566B" w:rsidRPr="002C2C4C" w:rsidRDefault="0000566B" w:rsidP="00760AC0">
      <w:pPr>
        <w:rPr>
          <w:rFonts w:ascii="Century Gothic" w:hAnsi="Century Gothic"/>
          <w:sz w:val="21"/>
          <w:szCs w:val="21"/>
          <w:lang w:val="en-CA"/>
        </w:rPr>
      </w:pPr>
    </w:p>
    <w:tbl>
      <w:tblPr>
        <w:tblStyle w:val="TableGrid"/>
        <w:tblW w:w="0" w:type="auto"/>
        <w:tblLook w:val="04A0" w:firstRow="1" w:lastRow="0" w:firstColumn="1" w:lastColumn="0" w:noHBand="0" w:noVBand="1"/>
      </w:tblPr>
      <w:tblGrid>
        <w:gridCol w:w="9350"/>
      </w:tblGrid>
      <w:tr w:rsidR="0000566B" w:rsidRPr="002C2C4C" w14:paraId="542DDCFD" w14:textId="77777777" w:rsidTr="0000566B">
        <w:tc>
          <w:tcPr>
            <w:tcW w:w="9350" w:type="dxa"/>
            <w:shd w:val="clear" w:color="auto" w:fill="E7E6E6" w:themeFill="background2"/>
          </w:tcPr>
          <w:p w14:paraId="5A7BA320" w14:textId="0D43C613" w:rsidR="0000566B" w:rsidRPr="002C2C4C" w:rsidRDefault="0000566B" w:rsidP="0000566B">
            <w:pPr>
              <w:jc w:val="center"/>
              <w:rPr>
                <w:rFonts w:ascii="Century Gothic" w:hAnsi="Century Gothic"/>
                <w:sz w:val="21"/>
                <w:szCs w:val="21"/>
                <w:lang w:val="en-CA"/>
              </w:rPr>
            </w:pPr>
            <w:r w:rsidRPr="002C2C4C">
              <w:rPr>
                <w:rFonts w:ascii="Century Gothic" w:hAnsi="Century Gothic"/>
                <w:sz w:val="21"/>
                <w:szCs w:val="21"/>
                <w:lang w:val="en-CA"/>
              </w:rPr>
              <w:t>Three Processes</w:t>
            </w:r>
          </w:p>
        </w:tc>
      </w:tr>
      <w:tr w:rsidR="0000566B" w:rsidRPr="002C2C4C" w14:paraId="1D50668B" w14:textId="77777777" w:rsidTr="0000566B">
        <w:tc>
          <w:tcPr>
            <w:tcW w:w="9350" w:type="dxa"/>
          </w:tcPr>
          <w:p w14:paraId="7E83B1FE" w14:textId="7762D645" w:rsidR="0000566B" w:rsidRPr="002C2C4C" w:rsidRDefault="0000566B" w:rsidP="0000566B">
            <w:pPr>
              <w:pStyle w:val="ListParagraph"/>
              <w:numPr>
                <w:ilvl w:val="0"/>
                <w:numId w:val="3"/>
              </w:numPr>
              <w:rPr>
                <w:rFonts w:ascii="Century Gothic" w:hAnsi="Century Gothic"/>
                <w:sz w:val="21"/>
                <w:szCs w:val="21"/>
                <w:lang w:val="en-CA"/>
              </w:rPr>
            </w:pPr>
            <w:r w:rsidRPr="002C2C4C">
              <w:rPr>
                <w:rFonts w:ascii="Century Gothic" w:hAnsi="Century Gothic"/>
                <w:sz w:val="21"/>
                <w:szCs w:val="21"/>
                <w:lang w:val="en-CA"/>
              </w:rPr>
              <w:t>Establishing where the learners are going in their learning</w:t>
            </w:r>
          </w:p>
        </w:tc>
      </w:tr>
      <w:tr w:rsidR="0000566B" w:rsidRPr="002C2C4C" w14:paraId="6E3F106E" w14:textId="77777777" w:rsidTr="0000566B">
        <w:tc>
          <w:tcPr>
            <w:tcW w:w="9350" w:type="dxa"/>
          </w:tcPr>
          <w:p w14:paraId="307AB358" w14:textId="25C311D3" w:rsidR="0000566B" w:rsidRPr="002C2C4C" w:rsidRDefault="0000566B" w:rsidP="0000566B">
            <w:pPr>
              <w:pStyle w:val="ListParagraph"/>
              <w:numPr>
                <w:ilvl w:val="0"/>
                <w:numId w:val="3"/>
              </w:numPr>
              <w:rPr>
                <w:rFonts w:ascii="Century Gothic" w:hAnsi="Century Gothic"/>
                <w:sz w:val="21"/>
                <w:szCs w:val="21"/>
                <w:lang w:val="en-CA"/>
              </w:rPr>
            </w:pPr>
            <w:r w:rsidRPr="002C2C4C">
              <w:rPr>
                <w:rFonts w:ascii="Century Gothic" w:hAnsi="Century Gothic"/>
                <w:sz w:val="21"/>
                <w:szCs w:val="21"/>
                <w:lang w:val="en-CA"/>
              </w:rPr>
              <w:t>Establishing where they are in their learning</w:t>
            </w:r>
          </w:p>
        </w:tc>
      </w:tr>
      <w:tr w:rsidR="0000566B" w:rsidRPr="002C2C4C" w14:paraId="62D28105" w14:textId="77777777" w:rsidTr="0000566B">
        <w:tc>
          <w:tcPr>
            <w:tcW w:w="9350" w:type="dxa"/>
          </w:tcPr>
          <w:p w14:paraId="04664786" w14:textId="478F8FC3" w:rsidR="0000566B" w:rsidRPr="002C2C4C" w:rsidRDefault="0000566B" w:rsidP="0000566B">
            <w:pPr>
              <w:pStyle w:val="ListParagraph"/>
              <w:numPr>
                <w:ilvl w:val="0"/>
                <w:numId w:val="3"/>
              </w:numPr>
              <w:rPr>
                <w:rFonts w:ascii="Century Gothic" w:hAnsi="Century Gothic"/>
                <w:sz w:val="21"/>
                <w:szCs w:val="21"/>
                <w:lang w:val="en-CA"/>
              </w:rPr>
            </w:pPr>
            <w:r w:rsidRPr="002C2C4C">
              <w:rPr>
                <w:rFonts w:ascii="Century Gothic" w:hAnsi="Century Gothic"/>
                <w:sz w:val="21"/>
                <w:szCs w:val="21"/>
                <w:lang w:val="en-CA"/>
              </w:rPr>
              <w:t>Establishing what needs to be done to get them where they are going</w:t>
            </w:r>
          </w:p>
        </w:tc>
      </w:tr>
    </w:tbl>
    <w:p w14:paraId="5A5AF18D" w14:textId="6DF19B04" w:rsidR="00302186" w:rsidRPr="002C2C4C" w:rsidRDefault="00302186" w:rsidP="00760AC0">
      <w:pPr>
        <w:rPr>
          <w:rFonts w:ascii="Century Gothic" w:hAnsi="Century Gothic"/>
          <w:sz w:val="21"/>
          <w:szCs w:val="21"/>
          <w:lang w:val="en-CA"/>
        </w:rPr>
      </w:pPr>
    </w:p>
    <w:tbl>
      <w:tblPr>
        <w:tblStyle w:val="TableGrid"/>
        <w:tblW w:w="0" w:type="auto"/>
        <w:tblLook w:val="04A0" w:firstRow="1" w:lastRow="0" w:firstColumn="1" w:lastColumn="0" w:noHBand="0" w:noVBand="1"/>
      </w:tblPr>
      <w:tblGrid>
        <w:gridCol w:w="9350"/>
      </w:tblGrid>
      <w:tr w:rsidR="0000566B" w:rsidRPr="002C2C4C" w14:paraId="66B045E8" w14:textId="77777777" w:rsidTr="004C5AD6">
        <w:tc>
          <w:tcPr>
            <w:tcW w:w="9350" w:type="dxa"/>
            <w:shd w:val="clear" w:color="auto" w:fill="E7E6E6" w:themeFill="background2"/>
          </w:tcPr>
          <w:p w14:paraId="6CC54335" w14:textId="4F4BFBC0" w:rsidR="0000566B" w:rsidRPr="002C2C4C" w:rsidRDefault="0000566B" w:rsidP="004C5AD6">
            <w:pPr>
              <w:jc w:val="center"/>
              <w:rPr>
                <w:rFonts w:ascii="Century Gothic" w:hAnsi="Century Gothic"/>
                <w:sz w:val="21"/>
                <w:szCs w:val="21"/>
                <w:lang w:val="en-CA"/>
              </w:rPr>
            </w:pPr>
            <w:r w:rsidRPr="002C2C4C">
              <w:rPr>
                <w:rFonts w:ascii="Century Gothic" w:hAnsi="Century Gothic"/>
                <w:sz w:val="21"/>
                <w:szCs w:val="21"/>
                <w:lang w:val="en-CA"/>
              </w:rPr>
              <w:t>Five Strategies</w:t>
            </w:r>
          </w:p>
        </w:tc>
      </w:tr>
      <w:tr w:rsidR="004C5AD6" w:rsidRPr="002C2C4C" w14:paraId="4EAFA153" w14:textId="77777777" w:rsidTr="0000566B">
        <w:tc>
          <w:tcPr>
            <w:tcW w:w="9350" w:type="dxa"/>
          </w:tcPr>
          <w:p w14:paraId="1376C6A7" w14:textId="012F5FD0" w:rsidR="004C5AD6" w:rsidRPr="002C2C4C" w:rsidRDefault="004C5AD6" w:rsidP="004C5AD6">
            <w:pPr>
              <w:rPr>
                <w:rFonts w:ascii="Century Gothic" w:hAnsi="Century Gothic"/>
                <w:sz w:val="21"/>
                <w:szCs w:val="21"/>
                <w:lang w:val="en-CA"/>
              </w:rPr>
            </w:pPr>
            <w:r w:rsidRPr="002C2C4C">
              <w:rPr>
                <w:rFonts w:ascii="Century Gothic" w:hAnsi="Century Gothic"/>
                <w:sz w:val="21"/>
                <w:szCs w:val="21"/>
                <w:lang w:val="en-CA"/>
              </w:rPr>
              <w:t>1.Identifying and clarifying learning goals and success criteria</w:t>
            </w:r>
          </w:p>
        </w:tc>
      </w:tr>
      <w:tr w:rsidR="004C5AD6" w:rsidRPr="002C2C4C" w14:paraId="46763EE0" w14:textId="77777777" w:rsidTr="0000566B">
        <w:tc>
          <w:tcPr>
            <w:tcW w:w="9350" w:type="dxa"/>
          </w:tcPr>
          <w:p w14:paraId="42CCD0E2" w14:textId="279EC98F" w:rsidR="004C5AD6" w:rsidRPr="002C2C4C" w:rsidRDefault="004C5AD6" w:rsidP="004C5AD6">
            <w:pPr>
              <w:rPr>
                <w:rFonts w:ascii="Century Gothic" w:hAnsi="Century Gothic"/>
                <w:sz w:val="21"/>
                <w:szCs w:val="21"/>
                <w:lang w:val="en-CA"/>
              </w:rPr>
            </w:pPr>
            <w:r w:rsidRPr="002C2C4C">
              <w:rPr>
                <w:rFonts w:ascii="Century Gothic" w:hAnsi="Century Gothic"/>
                <w:sz w:val="21"/>
                <w:szCs w:val="21"/>
                <w:lang w:val="en-CA"/>
              </w:rPr>
              <w:t>2. Engineering effective classroom discussion and other learning ta</w:t>
            </w:r>
            <w:r w:rsidR="00C7251A">
              <w:rPr>
                <w:rFonts w:ascii="Century Gothic" w:hAnsi="Century Gothic"/>
                <w:sz w:val="21"/>
                <w:szCs w:val="21"/>
                <w:lang w:val="en-CA"/>
              </w:rPr>
              <w:t xml:space="preserve">sks </w:t>
            </w:r>
            <w:r w:rsidRPr="002C2C4C">
              <w:rPr>
                <w:rFonts w:ascii="Century Gothic" w:hAnsi="Century Gothic"/>
                <w:sz w:val="21"/>
                <w:szCs w:val="21"/>
                <w:lang w:val="en-CA"/>
              </w:rPr>
              <w:t>that elicit information about student learning</w:t>
            </w:r>
          </w:p>
        </w:tc>
      </w:tr>
      <w:tr w:rsidR="004C5AD6" w:rsidRPr="002C2C4C" w14:paraId="3E56E954" w14:textId="77777777" w:rsidTr="0000566B">
        <w:tc>
          <w:tcPr>
            <w:tcW w:w="9350" w:type="dxa"/>
          </w:tcPr>
          <w:p w14:paraId="4156E9DF" w14:textId="1D24FF18" w:rsidR="004C5AD6" w:rsidRPr="002C2C4C" w:rsidRDefault="004C5AD6" w:rsidP="004C5AD6">
            <w:pPr>
              <w:rPr>
                <w:rFonts w:ascii="Century Gothic" w:hAnsi="Century Gothic"/>
                <w:sz w:val="21"/>
                <w:szCs w:val="21"/>
                <w:lang w:val="en-CA"/>
              </w:rPr>
            </w:pPr>
            <w:r w:rsidRPr="002C2C4C">
              <w:rPr>
                <w:rFonts w:ascii="Century Gothic" w:hAnsi="Century Gothic"/>
                <w:sz w:val="21"/>
                <w:szCs w:val="21"/>
                <w:lang w:val="en-CA"/>
              </w:rPr>
              <w:t>3. Providing feedback that helps students move forward</w:t>
            </w:r>
          </w:p>
        </w:tc>
      </w:tr>
      <w:tr w:rsidR="004C5AD6" w:rsidRPr="002C2C4C" w14:paraId="2A7135CE" w14:textId="77777777" w:rsidTr="0000566B">
        <w:tc>
          <w:tcPr>
            <w:tcW w:w="9350" w:type="dxa"/>
          </w:tcPr>
          <w:p w14:paraId="274202C6" w14:textId="184C7A8F" w:rsidR="004C5AD6" w:rsidRPr="002C2C4C" w:rsidRDefault="004C5AD6" w:rsidP="004C5AD6">
            <w:pPr>
              <w:rPr>
                <w:rFonts w:ascii="Century Gothic" w:hAnsi="Century Gothic"/>
                <w:sz w:val="21"/>
                <w:szCs w:val="21"/>
                <w:lang w:val="en-CA"/>
              </w:rPr>
            </w:pPr>
            <w:r w:rsidRPr="002C2C4C">
              <w:rPr>
                <w:rFonts w:ascii="Century Gothic" w:hAnsi="Century Gothic"/>
                <w:sz w:val="21"/>
                <w:szCs w:val="21"/>
                <w:lang w:val="en-CA"/>
              </w:rPr>
              <w:t>4. Through targeted instruction and guidance, engaging student as learning resources for one another</w:t>
            </w:r>
          </w:p>
        </w:tc>
      </w:tr>
      <w:tr w:rsidR="004C5AD6" w:rsidRPr="002C2C4C" w14:paraId="673A0C17" w14:textId="77777777" w:rsidTr="0000566B">
        <w:tc>
          <w:tcPr>
            <w:tcW w:w="9350" w:type="dxa"/>
          </w:tcPr>
          <w:p w14:paraId="5429EB70" w14:textId="3C5B7470" w:rsidR="004C5AD6" w:rsidRPr="002C2C4C" w:rsidRDefault="004C5AD6" w:rsidP="004C5AD6">
            <w:pPr>
              <w:rPr>
                <w:rFonts w:ascii="Century Gothic" w:hAnsi="Century Gothic"/>
                <w:sz w:val="21"/>
                <w:szCs w:val="21"/>
                <w:lang w:val="en-CA"/>
              </w:rPr>
            </w:pPr>
            <w:r w:rsidRPr="002C2C4C">
              <w:rPr>
                <w:rFonts w:ascii="Century Gothic" w:hAnsi="Century Gothic"/>
                <w:sz w:val="21"/>
                <w:szCs w:val="21"/>
                <w:lang w:val="en-CA"/>
              </w:rPr>
              <w:t>5. Through targeted instruction and guidance, helping students understand what it means to “own” their own learning and empowering them to do so.</w:t>
            </w:r>
          </w:p>
        </w:tc>
      </w:tr>
    </w:tbl>
    <w:p w14:paraId="6737F092" w14:textId="6B7D08DB" w:rsidR="00302186" w:rsidRPr="002C2C4C" w:rsidRDefault="00302186" w:rsidP="00302186">
      <w:pPr>
        <w:rPr>
          <w:rFonts w:ascii="Century Gothic" w:hAnsi="Century Gothic"/>
          <w:sz w:val="21"/>
          <w:szCs w:val="21"/>
          <w:lang w:val="en-CA"/>
        </w:rPr>
      </w:pPr>
    </w:p>
    <w:p w14:paraId="548F5DAB" w14:textId="774B2BB1" w:rsidR="0088509A" w:rsidRPr="002C2C4C" w:rsidRDefault="00D61318" w:rsidP="0088509A">
      <w:pPr>
        <w:rPr>
          <w:rFonts w:ascii="Century Gothic" w:hAnsi="Century Gothic"/>
          <w:sz w:val="21"/>
          <w:szCs w:val="21"/>
          <w:lang w:val="en-CA"/>
        </w:rPr>
      </w:pPr>
      <w:r w:rsidRPr="002C2C4C">
        <w:rPr>
          <w:rFonts w:ascii="Century Gothic" w:hAnsi="Century Gothic"/>
          <w:sz w:val="21"/>
          <w:szCs w:val="21"/>
          <w:lang w:val="en-CA"/>
        </w:rPr>
        <w:t xml:space="preserve">Inherent in the assessment framework are the three purposes of assessment: assessment for learning, assessment as learning and assessment of learning </w:t>
      </w:r>
      <w:r w:rsidR="0000566B" w:rsidRPr="002C2C4C">
        <w:rPr>
          <w:rFonts w:ascii="Century Gothic" w:hAnsi="Century Gothic"/>
          <w:sz w:val="21"/>
          <w:szCs w:val="21"/>
          <w:lang w:val="en-CA"/>
        </w:rPr>
        <w:t xml:space="preserve">that are used at different points along the learning journey </w:t>
      </w:r>
      <w:r w:rsidRPr="002C2C4C">
        <w:rPr>
          <w:rFonts w:ascii="Century Gothic" w:hAnsi="Century Gothic"/>
          <w:sz w:val="21"/>
          <w:szCs w:val="21"/>
          <w:lang w:val="en-CA"/>
        </w:rPr>
        <w:t>(Growing Success, 2010</w:t>
      </w:r>
      <w:r w:rsidR="00E62136" w:rsidRPr="002C2C4C">
        <w:rPr>
          <w:rFonts w:ascii="Century Gothic" w:hAnsi="Century Gothic"/>
          <w:sz w:val="21"/>
          <w:szCs w:val="21"/>
          <w:lang w:val="en-CA"/>
        </w:rPr>
        <w:t xml:space="preserve"> &amp; Teaching and Learning 2018</w:t>
      </w:r>
      <w:r w:rsidRPr="002C2C4C">
        <w:rPr>
          <w:rFonts w:ascii="Century Gothic" w:hAnsi="Century Gothic"/>
          <w:sz w:val="21"/>
          <w:szCs w:val="21"/>
          <w:lang w:val="en-CA"/>
        </w:rPr>
        <w:t>)</w:t>
      </w:r>
      <w:r w:rsidR="0088509A">
        <w:rPr>
          <w:rFonts w:ascii="Century Gothic" w:hAnsi="Century Gothic"/>
          <w:sz w:val="21"/>
          <w:szCs w:val="21"/>
          <w:lang w:val="en-CA"/>
        </w:rPr>
        <w:t>. “</w:t>
      </w:r>
      <w:r w:rsidR="0088509A" w:rsidRPr="002C2C4C">
        <w:rPr>
          <w:rFonts w:ascii="Century Gothic" w:hAnsi="Century Gothic"/>
          <w:sz w:val="21"/>
          <w:szCs w:val="21"/>
          <w:lang w:val="en-CA"/>
        </w:rPr>
        <w:t>Assessment for learning is the process of seeking and interpreting evidence for use by learners and their teachers to decide where the learners are in their learning, where they need to go, and how best to get there</w:t>
      </w:r>
      <w:r w:rsidR="0088509A">
        <w:rPr>
          <w:rFonts w:ascii="Century Gothic" w:hAnsi="Century Gothic"/>
          <w:sz w:val="21"/>
          <w:szCs w:val="21"/>
          <w:lang w:val="en-CA"/>
        </w:rPr>
        <w:t xml:space="preserve">” (Growing Success, 2010, p. 31). This involves a combination of diagnostic and formation assessment. </w:t>
      </w:r>
      <w:r w:rsidR="0088509A" w:rsidRPr="002C2C4C">
        <w:rPr>
          <w:rFonts w:ascii="Century Gothic" w:hAnsi="Century Gothic"/>
          <w:sz w:val="21"/>
          <w:szCs w:val="21"/>
        </w:rPr>
        <w:t>“Assessment as learning focuses on the explicit fostering of students’ capacity over time to be their own best assessors, but teachers need to start by presenting and modelling external, structured opportunities for students to assess themselves.”</w:t>
      </w:r>
      <w:r w:rsidR="0088509A">
        <w:rPr>
          <w:rFonts w:ascii="Century Gothic" w:hAnsi="Century Gothic"/>
          <w:sz w:val="21"/>
          <w:szCs w:val="21"/>
        </w:rPr>
        <w:t xml:space="preserve"> (2010, p. 31). This involves self and peer assessment opportunities, goal setting and enacting steps for improvement. </w:t>
      </w:r>
      <w:r w:rsidR="0088509A" w:rsidRPr="002C2C4C">
        <w:rPr>
          <w:rFonts w:ascii="Century Gothic" w:hAnsi="Century Gothic"/>
          <w:sz w:val="21"/>
          <w:szCs w:val="21"/>
        </w:rPr>
        <w:t>“Assessment of learning is the assessment that becomes public and results in statements or symbols about how well students are learning. It often contributes to pivotal decisions that will affect students’ futures.” (</w:t>
      </w:r>
      <w:r w:rsidR="0088509A">
        <w:rPr>
          <w:rFonts w:ascii="Century Gothic" w:hAnsi="Century Gothic"/>
          <w:sz w:val="21"/>
          <w:szCs w:val="21"/>
        </w:rPr>
        <w:t>2010, p. 31</w:t>
      </w:r>
      <w:r w:rsidR="0088509A" w:rsidRPr="002C2C4C">
        <w:rPr>
          <w:rFonts w:ascii="Century Gothic" w:hAnsi="Century Gothic"/>
          <w:sz w:val="21"/>
          <w:szCs w:val="21"/>
        </w:rPr>
        <w:t>)</w:t>
      </w:r>
      <w:r w:rsidR="00616C27">
        <w:rPr>
          <w:rFonts w:ascii="Century Gothic" w:hAnsi="Century Gothic"/>
          <w:sz w:val="21"/>
          <w:szCs w:val="21"/>
        </w:rPr>
        <w:t xml:space="preserve">. This involves summative assessments. </w:t>
      </w:r>
    </w:p>
    <w:p w14:paraId="65880D28" w14:textId="77777777" w:rsidR="002C2C4C" w:rsidRDefault="002C2C4C" w:rsidP="00302186">
      <w:pPr>
        <w:rPr>
          <w:rFonts w:ascii="Century Gothic" w:hAnsi="Century Gothic"/>
          <w:sz w:val="21"/>
          <w:szCs w:val="21"/>
          <w:lang w:val="en-CA"/>
        </w:rPr>
      </w:pPr>
    </w:p>
    <w:p w14:paraId="2A34095E" w14:textId="3FC197AD" w:rsidR="00E13B7B" w:rsidRDefault="0000566B" w:rsidP="00302186">
      <w:pPr>
        <w:rPr>
          <w:rFonts w:ascii="Century Gothic" w:hAnsi="Century Gothic"/>
          <w:sz w:val="21"/>
          <w:szCs w:val="21"/>
          <w:lang w:val="en-CA"/>
        </w:rPr>
      </w:pPr>
      <w:r w:rsidRPr="002C2C4C">
        <w:rPr>
          <w:rFonts w:ascii="Century Gothic" w:hAnsi="Century Gothic"/>
          <w:sz w:val="21"/>
          <w:szCs w:val="21"/>
          <w:lang w:val="en-CA"/>
        </w:rPr>
        <w:t xml:space="preserve">A variety of assessment tools and methods are used by teachers to gather information about student learning.  </w:t>
      </w:r>
      <w:r w:rsidR="00C7778E" w:rsidRPr="002C2C4C">
        <w:rPr>
          <w:rFonts w:ascii="Century Gothic" w:hAnsi="Century Gothic"/>
          <w:sz w:val="21"/>
          <w:szCs w:val="21"/>
          <w:lang w:val="en-CA"/>
        </w:rPr>
        <w:t>G</w:t>
      </w:r>
      <w:r w:rsidRPr="002C2C4C">
        <w:rPr>
          <w:rFonts w:ascii="Century Gothic" w:hAnsi="Century Gothic"/>
          <w:sz w:val="21"/>
          <w:szCs w:val="21"/>
          <w:lang w:val="en-CA"/>
        </w:rPr>
        <w:t xml:space="preserve">athering a triangulation </w:t>
      </w:r>
      <w:r w:rsidR="00C7778E" w:rsidRPr="002C2C4C">
        <w:rPr>
          <w:rFonts w:ascii="Century Gothic" w:hAnsi="Century Gothic"/>
          <w:sz w:val="21"/>
          <w:szCs w:val="21"/>
          <w:lang w:val="en-CA"/>
        </w:rPr>
        <w:t>of data (</w:t>
      </w:r>
      <w:r w:rsidRPr="002C2C4C">
        <w:rPr>
          <w:rFonts w:ascii="Century Gothic" w:hAnsi="Century Gothic"/>
          <w:sz w:val="21"/>
          <w:szCs w:val="21"/>
          <w:lang w:val="en-CA"/>
        </w:rPr>
        <w:t>observation</w:t>
      </w:r>
      <w:r w:rsidR="0040595E">
        <w:rPr>
          <w:rFonts w:ascii="Century Gothic" w:hAnsi="Century Gothic"/>
          <w:sz w:val="21"/>
          <w:szCs w:val="21"/>
          <w:lang w:val="en-CA"/>
        </w:rPr>
        <w:t>s</w:t>
      </w:r>
      <w:r w:rsidRPr="002C2C4C">
        <w:rPr>
          <w:rFonts w:ascii="Century Gothic" w:hAnsi="Century Gothic"/>
          <w:sz w:val="21"/>
          <w:szCs w:val="21"/>
          <w:lang w:val="en-CA"/>
        </w:rPr>
        <w:t>, conversations and student products</w:t>
      </w:r>
      <w:r w:rsidR="00C7778E" w:rsidRPr="002C2C4C">
        <w:rPr>
          <w:rFonts w:ascii="Century Gothic" w:hAnsi="Century Gothic"/>
          <w:sz w:val="21"/>
          <w:szCs w:val="21"/>
          <w:lang w:val="en-CA"/>
        </w:rPr>
        <w:t>)</w:t>
      </w:r>
      <w:r w:rsidRPr="002C2C4C">
        <w:rPr>
          <w:rFonts w:ascii="Century Gothic" w:hAnsi="Century Gothic"/>
          <w:sz w:val="21"/>
          <w:szCs w:val="21"/>
          <w:lang w:val="en-CA"/>
        </w:rPr>
        <w:t xml:space="preserve"> create a truer picture of where a learner is at a particular moment in time in order to determine</w:t>
      </w:r>
      <w:r w:rsidR="00E13B7B">
        <w:rPr>
          <w:rFonts w:ascii="Century Gothic" w:hAnsi="Century Gothic"/>
          <w:sz w:val="21"/>
          <w:szCs w:val="21"/>
          <w:lang w:val="en-CA"/>
        </w:rPr>
        <w:t xml:space="preserve"> our students</w:t>
      </w:r>
      <w:r w:rsidR="00252652">
        <w:rPr>
          <w:rFonts w:ascii="Century Gothic" w:hAnsi="Century Gothic"/>
          <w:sz w:val="21"/>
          <w:szCs w:val="21"/>
          <w:lang w:val="en-CA"/>
        </w:rPr>
        <w:t>’</w:t>
      </w:r>
      <w:r w:rsidR="00E13B7B">
        <w:rPr>
          <w:rFonts w:ascii="Century Gothic" w:hAnsi="Century Gothic"/>
          <w:sz w:val="21"/>
          <w:szCs w:val="21"/>
          <w:lang w:val="en-CA"/>
        </w:rPr>
        <w:t>:</w:t>
      </w:r>
    </w:p>
    <w:p w14:paraId="4EBD85DE" w14:textId="4B6B6CE8" w:rsidR="00E13B7B" w:rsidRDefault="0000566B" w:rsidP="00E13B7B">
      <w:pPr>
        <w:pStyle w:val="ListParagraph"/>
        <w:numPr>
          <w:ilvl w:val="0"/>
          <w:numId w:val="7"/>
        </w:numPr>
        <w:rPr>
          <w:rFonts w:ascii="Century Gothic" w:hAnsi="Century Gothic"/>
          <w:sz w:val="21"/>
          <w:szCs w:val="21"/>
          <w:lang w:val="en-CA"/>
        </w:rPr>
      </w:pPr>
      <w:r w:rsidRPr="00E13B7B">
        <w:rPr>
          <w:rFonts w:ascii="Century Gothic" w:hAnsi="Century Gothic"/>
          <w:sz w:val="21"/>
          <w:szCs w:val="21"/>
          <w:lang w:val="en-CA"/>
        </w:rPr>
        <w:t>zone of proximal development for assessment</w:t>
      </w:r>
      <w:r w:rsidR="00E62136" w:rsidRPr="00E13B7B">
        <w:rPr>
          <w:rFonts w:ascii="Century Gothic" w:hAnsi="Century Gothic"/>
          <w:sz w:val="21"/>
          <w:szCs w:val="21"/>
          <w:lang w:val="en-CA"/>
        </w:rPr>
        <w:t xml:space="preserve"> for learning, </w:t>
      </w:r>
      <w:r w:rsidRPr="00E13B7B">
        <w:rPr>
          <w:rFonts w:ascii="Century Gothic" w:hAnsi="Century Gothic"/>
          <w:sz w:val="21"/>
          <w:szCs w:val="21"/>
          <w:lang w:val="en-CA"/>
        </w:rPr>
        <w:t xml:space="preserve"> feedback and instruction</w:t>
      </w:r>
      <w:r w:rsidR="0040595E">
        <w:rPr>
          <w:rFonts w:ascii="Century Gothic" w:hAnsi="Century Gothic"/>
          <w:sz w:val="21"/>
          <w:szCs w:val="21"/>
          <w:lang w:val="en-CA"/>
        </w:rPr>
        <w:t xml:space="preserve"> and</w:t>
      </w:r>
    </w:p>
    <w:p w14:paraId="1E3B7B54" w14:textId="1C3AFE6F" w:rsidR="00D61318" w:rsidRPr="00E13B7B" w:rsidRDefault="00E13B7B" w:rsidP="00E13B7B">
      <w:pPr>
        <w:pStyle w:val="ListParagraph"/>
        <w:numPr>
          <w:ilvl w:val="0"/>
          <w:numId w:val="7"/>
        </w:numPr>
        <w:rPr>
          <w:rFonts w:ascii="Century Gothic" w:hAnsi="Century Gothic"/>
          <w:sz w:val="21"/>
          <w:szCs w:val="21"/>
          <w:lang w:val="en-CA"/>
        </w:rPr>
      </w:pPr>
      <w:r>
        <w:rPr>
          <w:rFonts w:ascii="Century Gothic" w:hAnsi="Century Gothic"/>
          <w:sz w:val="21"/>
          <w:szCs w:val="21"/>
          <w:lang w:val="en-CA"/>
        </w:rPr>
        <w:t xml:space="preserve">zone </w:t>
      </w:r>
      <w:r w:rsidR="0000566B" w:rsidRPr="00E13B7B">
        <w:rPr>
          <w:rFonts w:ascii="Century Gothic" w:hAnsi="Century Gothic"/>
          <w:sz w:val="21"/>
          <w:szCs w:val="21"/>
          <w:lang w:val="en-CA"/>
        </w:rPr>
        <w:t>of actual develop</w:t>
      </w:r>
      <w:r w:rsidR="00E6460C">
        <w:rPr>
          <w:rFonts w:ascii="Century Gothic" w:hAnsi="Century Gothic"/>
          <w:sz w:val="21"/>
          <w:szCs w:val="21"/>
          <w:lang w:val="en-CA"/>
        </w:rPr>
        <w:t>ment</w:t>
      </w:r>
      <w:r w:rsidR="0000566B" w:rsidRPr="00E13B7B">
        <w:rPr>
          <w:rFonts w:ascii="Century Gothic" w:hAnsi="Century Gothic"/>
          <w:sz w:val="21"/>
          <w:szCs w:val="21"/>
          <w:lang w:val="en-CA"/>
        </w:rPr>
        <w:t xml:space="preserve"> for </w:t>
      </w:r>
      <w:r w:rsidR="00E62136" w:rsidRPr="00E13B7B">
        <w:rPr>
          <w:rFonts w:ascii="Century Gothic" w:hAnsi="Century Gothic"/>
          <w:sz w:val="21"/>
          <w:szCs w:val="21"/>
          <w:lang w:val="en-CA"/>
        </w:rPr>
        <w:t xml:space="preserve">assessment of learning and </w:t>
      </w:r>
      <w:r w:rsidR="0000566B" w:rsidRPr="00E13B7B">
        <w:rPr>
          <w:rFonts w:ascii="Century Gothic" w:hAnsi="Century Gothic"/>
          <w:sz w:val="21"/>
          <w:szCs w:val="21"/>
          <w:lang w:val="en-CA"/>
        </w:rPr>
        <w:t>evaluation.</w:t>
      </w:r>
    </w:p>
    <w:p w14:paraId="11D48D9C" w14:textId="6120EC05" w:rsidR="00F8471B" w:rsidRDefault="0034051E" w:rsidP="00302186">
      <w:pPr>
        <w:rPr>
          <w:rFonts w:ascii="Century Gothic" w:hAnsi="Century Gothic"/>
          <w:sz w:val="21"/>
          <w:szCs w:val="21"/>
          <w:lang w:val="en-CA"/>
        </w:rPr>
      </w:pPr>
      <w:r>
        <w:rPr>
          <w:rFonts w:ascii="Century Gothic" w:hAnsi="Century Gothic"/>
          <w:sz w:val="21"/>
          <w:szCs w:val="21"/>
          <w:lang w:val="en-CA"/>
        </w:rPr>
        <w:lastRenderedPageBreak/>
        <w:t>We document our students learning using a variety of tools  (anecdotal records, checklists, rubrics, annotated bulletin boards) in both paper and electronic method</w:t>
      </w:r>
      <w:r w:rsidR="0040595E">
        <w:rPr>
          <w:rFonts w:ascii="Century Gothic" w:hAnsi="Century Gothic"/>
          <w:sz w:val="21"/>
          <w:szCs w:val="21"/>
          <w:lang w:val="en-CA"/>
        </w:rPr>
        <w:t xml:space="preserve">s </w:t>
      </w:r>
      <w:r>
        <w:rPr>
          <w:rFonts w:ascii="Century Gothic" w:hAnsi="Century Gothic"/>
          <w:sz w:val="21"/>
          <w:szCs w:val="21"/>
          <w:lang w:val="en-CA"/>
        </w:rPr>
        <w:t xml:space="preserve">(i.e., Edsby, Microsoft Forms). Our students document and reflect on their learning using a variety of strategies </w:t>
      </w:r>
      <w:r w:rsidR="00F37119">
        <w:rPr>
          <w:rFonts w:ascii="Century Gothic" w:hAnsi="Century Gothic"/>
          <w:sz w:val="21"/>
          <w:szCs w:val="21"/>
          <w:lang w:val="en-CA"/>
        </w:rPr>
        <w:t xml:space="preserve">such as learning logs, </w:t>
      </w:r>
      <w:r>
        <w:rPr>
          <w:rFonts w:ascii="Century Gothic" w:hAnsi="Century Gothic"/>
          <w:sz w:val="21"/>
          <w:szCs w:val="21"/>
          <w:lang w:val="en-CA"/>
        </w:rPr>
        <w:t>exit tickets, self and peer assessments</w:t>
      </w:r>
      <w:r w:rsidR="00F37119">
        <w:rPr>
          <w:rFonts w:ascii="Century Gothic" w:hAnsi="Century Gothic"/>
          <w:sz w:val="21"/>
          <w:szCs w:val="21"/>
          <w:lang w:val="en-CA"/>
        </w:rPr>
        <w:t xml:space="preserve"> and portfolios.</w:t>
      </w:r>
    </w:p>
    <w:p w14:paraId="6048FC63" w14:textId="77777777" w:rsidR="00F460F6" w:rsidRPr="00CA4AFF" w:rsidRDefault="00F460F6" w:rsidP="00CA4AFF">
      <w:pPr>
        <w:rPr>
          <w:rFonts w:ascii="Century Gothic" w:hAnsi="Century Gothic"/>
          <w:b/>
          <w:bCs/>
          <w:sz w:val="21"/>
          <w:szCs w:val="21"/>
          <w:lang w:val="en-CA"/>
        </w:rPr>
      </w:pPr>
    </w:p>
    <w:p w14:paraId="641194CB" w14:textId="4EED8964" w:rsidR="00CA4AFF" w:rsidRDefault="00CA4AFF" w:rsidP="0096766B">
      <w:pPr>
        <w:pStyle w:val="ListParagraph"/>
        <w:numPr>
          <w:ilvl w:val="0"/>
          <w:numId w:val="8"/>
        </w:numPr>
        <w:rPr>
          <w:rFonts w:ascii="Century Gothic" w:hAnsi="Century Gothic"/>
          <w:b/>
          <w:bCs/>
          <w:sz w:val="21"/>
          <w:szCs w:val="21"/>
          <w:lang w:val="en-CA"/>
        </w:rPr>
      </w:pPr>
      <w:r>
        <w:rPr>
          <w:rFonts w:ascii="Century Gothic" w:hAnsi="Century Gothic"/>
          <w:b/>
          <w:bCs/>
          <w:sz w:val="21"/>
          <w:szCs w:val="21"/>
          <w:lang w:val="en-CA"/>
        </w:rPr>
        <w:t xml:space="preserve">Supporting All </w:t>
      </w:r>
      <w:r w:rsidR="00616C27">
        <w:rPr>
          <w:rFonts w:ascii="Century Gothic" w:hAnsi="Century Gothic"/>
          <w:b/>
          <w:bCs/>
          <w:sz w:val="21"/>
          <w:szCs w:val="21"/>
          <w:lang w:val="en-CA"/>
        </w:rPr>
        <w:t>Our L</w:t>
      </w:r>
      <w:r>
        <w:rPr>
          <w:rFonts w:ascii="Century Gothic" w:hAnsi="Century Gothic"/>
          <w:b/>
          <w:bCs/>
          <w:sz w:val="21"/>
          <w:szCs w:val="21"/>
          <w:lang w:val="en-CA"/>
        </w:rPr>
        <w:t>earners</w:t>
      </w:r>
    </w:p>
    <w:p w14:paraId="3DA5FE42" w14:textId="1D4D24DE" w:rsidR="00CA4AFF" w:rsidRDefault="00CA4AFF" w:rsidP="00596CD6">
      <w:pPr>
        <w:pStyle w:val="ListParagraph"/>
        <w:ind w:left="0"/>
        <w:rPr>
          <w:rFonts w:ascii="Century Gothic" w:hAnsi="Century Gothic"/>
          <w:sz w:val="21"/>
          <w:szCs w:val="21"/>
          <w:lang w:val="en-CA"/>
        </w:rPr>
      </w:pPr>
      <w:r>
        <w:rPr>
          <w:rFonts w:ascii="Century Gothic" w:hAnsi="Century Gothic"/>
          <w:sz w:val="21"/>
          <w:szCs w:val="21"/>
          <w:lang w:val="en-CA"/>
        </w:rPr>
        <w:t>Through differentiated teaching, learning and assessment practices, we are support</w:t>
      </w:r>
      <w:r w:rsidR="00E6460C">
        <w:rPr>
          <w:rFonts w:ascii="Century Gothic" w:hAnsi="Century Gothic"/>
          <w:sz w:val="21"/>
          <w:szCs w:val="21"/>
          <w:lang w:val="en-CA"/>
        </w:rPr>
        <w:t>ing</w:t>
      </w:r>
      <w:r>
        <w:rPr>
          <w:rFonts w:ascii="Century Gothic" w:hAnsi="Century Gothic"/>
          <w:sz w:val="21"/>
          <w:szCs w:val="21"/>
          <w:lang w:val="en-CA"/>
        </w:rPr>
        <w:t xml:space="preserve"> all of our learners to help them grow to their full potential. We </w:t>
      </w:r>
      <w:r w:rsidR="008C751B">
        <w:rPr>
          <w:rFonts w:ascii="Century Gothic" w:hAnsi="Century Gothic"/>
          <w:sz w:val="21"/>
          <w:szCs w:val="21"/>
          <w:lang w:val="en-CA"/>
        </w:rPr>
        <w:t xml:space="preserve">know </w:t>
      </w:r>
      <w:r>
        <w:rPr>
          <w:rFonts w:ascii="Century Gothic" w:hAnsi="Century Gothic"/>
          <w:sz w:val="21"/>
          <w:szCs w:val="21"/>
          <w:lang w:val="en-CA"/>
        </w:rPr>
        <w:t xml:space="preserve">that </w:t>
      </w:r>
      <w:r w:rsidR="008C751B">
        <w:rPr>
          <w:rFonts w:ascii="Century Gothic" w:hAnsi="Century Gothic"/>
          <w:sz w:val="21"/>
          <w:szCs w:val="21"/>
          <w:lang w:val="en-CA"/>
        </w:rPr>
        <w:t>“</w:t>
      </w:r>
      <w:r>
        <w:rPr>
          <w:rFonts w:ascii="Century Gothic" w:hAnsi="Century Gothic"/>
          <w:sz w:val="21"/>
          <w:szCs w:val="21"/>
          <w:lang w:val="en-CA"/>
        </w:rPr>
        <w:t xml:space="preserve">all students </w:t>
      </w:r>
      <w:r w:rsidR="008C751B">
        <w:rPr>
          <w:rFonts w:ascii="Century Gothic" w:hAnsi="Century Gothic"/>
          <w:sz w:val="21"/>
          <w:szCs w:val="21"/>
          <w:lang w:val="en-CA"/>
        </w:rPr>
        <w:t xml:space="preserve">can succeed and each student </w:t>
      </w:r>
      <w:r>
        <w:rPr>
          <w:rFonts w:ascii="Century Gothic" w:hAnsi="Century Gothic"/>
          <w:sz w:val="21"/>
          <w:szCs w:val="21"/>
          <w:lang w:val="en-CA"/>
        </w:rPr>
        <w:t>ha</w:t>
      </w:r>
      <w:r w:rsidR="008C751B">
        <w:rPr>
          <w:rFonts w:ascii="Century Gothic" w:hAnsi="Century Gothic"/>
          <w:sz w:val="21"/>
          <w:szCs w:val="21"/>
          <w:lang w:val="en-CA"/>
        </w:rPr>
        <w:t>s</w:t>
      </w:r>
      <w:r>
        <w:rPr>
          <w:rFonts w:ascii="Century Gothic" w:hAnsi="Century Gothic"/>
          <w:sz w:val="21"/>
          <w:szCs w:val="21"/>
          <w:lang w:val="en-CA"/>
        </w:rPr>
        <w:t xml:space="preserve"> </w:t>
      </w:r>
      <w:r w:rsidR="00F83D87">
        <w:rPr>
          <w:rFonts w:ascii="Century Gothic" w:hAnsi="Century Gothic"/>
          <w:sz w:val="21"/>
          <w:szCs w:val="21"/>
          <w:lang w:val="en-CA"/>
        </w:rPr>
        <w:t xml:space="preserve">his or her own </w:t>
      </w:r>
      <w:r>
        <w:rPr>
          <w:rFonts w:ascii="Century Gothic" w:hAnsi="Century Gothic"/>
          <w:sz w:val="21"/>
          <w:szCs w:val="21"/>
          <w:lang w:val="en-CA"/>
        </w:rPr>
        <w:t>unique</w:t>
      </w:r>
      <w:r w:rsidR="00C57282">
        <w:rPr>
          <w:rFonts w:ascii="Century Gothic" w:hAnsi="Century Gothic"/>
          <w:sz w:val="21"/>
          <w:szCs w:val="21"/>
          <w:lang w:val="en-CA"/>
        </w:rPr>
        <w:t xml:space="preserve"> patterns </w:t>
      </w:r>
      <w:r w:rsidR="008C751B">
        <w:rPr>
          <w:rFonts w:ascii="Century Gothic" w:hAnsi="Century Gothic"/>
          <w:sz w:val="21"/>
          <w:szCs w:val="21"/>
          <w:lang w:val="en-CA"/>
        </w:rPr>
        <w:t>of</w:t>
      </w:r>
      <w:r w:rsidR="00C57282">
        <w:rPr>
          <w:rFonts w:ascii="Century Gothic" w:hAnsi="Century Gothic"/>
          <w:sz w:val="21"/>
          <w:szCs w:val="21"/>
          <w:lang w:val="en-CA"/>
        </w:rPr>
        <w:t xml:space="preserve"> learning</w:t>
      </w:r>
      <w:r w:rsidR="00F83D87">
        <w:rPr>
          <w:rFonts w:ascii="Century Gothic" w:hAnsi="Century Gothic"/>
          <w:sz w:val="21"/>
          <w:szCs w:val="21"/>
          <w:lang w:val="en-CA"/>
        </w:rPr>
        <w:t xml:space="preserve">” (Learning for All, 2013, p. 7). We </w:t>
      </w:r>
      <w:r w:rsidR="00C57282">
        <w:rPr>
          <w:rFonts w:ascii="Century Gothic" w:hAnsi="Century Gothic"/>
          <w:sz w:val="21"/>
          <w:szCs w:val="21"/>
          <w:lang w:val="en-CA"/>
        </w:rPr>
        <w:t xml:space="preserve">take an asset stance to uncover </w:t>
      </w:r>
      <w:r w:rsidR="00F83D87">
        <w:rPr>
          <w:rFonts w:ascii="Century Gothic" w:hAnsi="Century Gothic"/>
          <w:sz w:val="21"/>
          <w:szCs w:val="21"/>
          <w:lang w:val="en-CA"/>
        </w:rPr>
        <w:t>each student’s</w:t>
      </w:r>
      <w:r w:rsidR="00C57282">
        <w:rPr>
          <w:rFonts w:ascii="Century Gothic" w:hAnsi="Century Gothic"/>
          <w:sz w:val="21"/>
          <w:szCs w:val="21"/>
          <w:lang w:val="en-CA"/>
        </w:rPr>
        <w:t xml:space="preserve"> strengths and areas for growth. </w:t>
      </w:r>
      <w:r w:rsidR="00596CD6">
        <w:rPr>
          <w:rFonts w:ascii="Century Gothic" w:hAnsi="Century Gothic"/>
          <w:sz w:val="21"/>
          <w:szCs w:val="21"/>
          <w:lang w:val="en-CA"/>
        </w:rPr>
        <w:t>Differentiating based on content, process, product and environment help us to best meet our learners where they currently are in their learning</w:t>
      </w:r>
      <w:r w:rsidR="008C751B">
        <w:rPr>
          <w:rFonts w:ascii="Century Gothic" w:hAnsi="Century Gothic"/>
          <w:sz w:val="21"/>
          <w:szCs w:val="21"/>
          <w:lang w:val="en-CA"/>
        </w:rPr>
        <w:t xml:space="preserve"> (2013, p. 12)</w:t>
      </w:r>
      <w:r w:rsidR="00AC2CD7">
        <w:rPr>
          <w:rFonts w:ascii="Century Gothic" w:hAnsi="Century Gothic"/>
          <w:sz w:val="21"/>
          <w:szCs w:val="21"/>
          <w:lang w:val="en-CA"/>
        </w:rPr>
        <w:t xml:space="preserve">. </w:t>
      </w:r>
      <w:r w:rsidR="00F83D87">
        <w:rPr>
          <w:rFonts w:ascii="Century Gothic" w:hAnsi="Century Gothic"/>
          <w:sz w:val="21"/>
          <w:szCs w:val="21"/>
          <w:lang w:val="en-CA"/>
        </w:rPr>
        <w:t xml:space="preserve">There are a range of </w:t>
      </w:r>
      <w:r w:rsidR="00596CD6">
        <w:rPr>
          <w:rFonts w:ascii="Century Gothic" w:hAnsi="Century Gothic"/>
          <w:sz w:val="21"/>
          <w:szCs w:val="21"/>
          <w:lang w:val="en-CA"/>
        </w:rPr>
        <w:t>additional resources and supports</w:t>
      </w:r>
      <w:r w:rsidR="00F83D87">
        <w:rPr>
          <w:rFonts w:ascii="Century Gothic" w:hAnsi="Century Gothic"/>
          <w:sz w:val="21"/>
          <w:szCs w:val="21"/>
          <w:lang w:val="en-CA"/>
        </w:rPr>
        <w:t xml:space="preserve"> that we offer our students</w:t>
      </w:r>
      <w:r w:rsidR="00596CD6">
        <w:rPr>
          <w:rFonts w:ascii="Century Gothic" w:hAnsi="Century Gothic"/>
          <w:sz w:val="21"/>
          <w:szCs w:val="21"/>
          <w:lang w:val="en-CA"/>
        </w:rPr>
        <w:t xml:space="preserve">. </w:t>
      </w:r>
      <w:r w:rsidR="00F83D87">
        <w:rPr>
          <w:rFonts w:ascii="Century Gothic" w:hAnsi="Century Gothic"/>
          <w:sz w:val="21"/>
          <w:szCs w:val="21"/>
          <w:lang w:val="en-CA"/>
        </w:rPr>
        <w:t>S</w:t>
      </w:r>
      <w:r w:rsidR="00596CD6">
        <w:rPr>
          <w:rFonts w:ascii="Century Gothic" w:hAnsi="Century Gothic"/>
          <w:sz w:val="21"/>
          <w:szCs w:val="21"/>
          <w:lang w:val="en-CA"/>
        </w:rPr>
        <w:t>ome of our students are English Language Learners</w:t>
      </w:r>
      <w:r w:rsidR="005C782B">
        <w:rPr>
          <w:rFonts w:ascii="Century Gothic" w:hAnsi="Century Gothic"/>
          <w:sz w:val="21"/>
          <w:szCs w:val="21"/>
          <w:lang w:val="en-CA"/>
        </w:rPr>
        <w:t xml:space="preserve"> (ELL)</w:t>
      </w:r>
      <w:r w:rsidR="00596CD6">
        <w:rPr>
          <w:rFonts w:ascii="Century Gothic" w:hAnsi="Century Gothic"/>
          <w:sz w:val="21"/>
          <w:szCs w:val="21"/>
          <w:lang w:val="en-CA"/>
        </w:rPr>
        <w:t xml:space="preserve"> and some of our students </w:t>
      </w:r>
      <w:r w:rsidR="005C782B">
        <w:rPr>
          <w:rFonts w:ascii="Century Gothic" w:hAnsi="Century Gothic"/>
          <w:sz w:val="21"/>
          <w:szCs w:val="21"/>
          <w:lang w:val="en-CA"/>
        </w:rPr>
        <w:t xml:space="preserve">have special education needs that </w:t>
      </w:r>
      <w:r w:rsidR="00AC2CD7">
        <w:rPr>
          <w:rFonts w:ascii="Century Gothic" w:hAnsi="Century Gothic"/>
          <w:sz w:val="21"/>
          <w:szCs w:val="21"/>
          <w:lang w:val="en-CA"/>
        </w:rPr>
        <w:t>both</w:t>
      </w:r>
      <w:r w:rsidR="00F83D87">
        <w:rPr>
          <w:rFonts w:ascii="Century Gothic" w:hAnsi="Century Gothic"/>
          <w:sz w:val="21"/>
          <w:szCs w:val="21"/>
          <w:lang w:val="en-CA"/>
        </w:rPr>
        <w:t xml:space="preserve"> </w:t>
      </w:r>
      <w:r w:rsidR="005C782B">
        <w:rPr>
          <w:rFonts w:ascii="Century Gothic" w:hAnsi="Century Gothic"/>
          <w:sz w:val="21"/>
          <w:szCs w:val="21"/>
          <w:lang w:val="en-CA"/>
        </w:rPr>
        <w:t xml:space="preserve">require program accommodations and/or modifications that are described in their Individual Education Plan (IEP). </w:t>
      </w:r>
      <w:r w:rsidR="00AC2CD7">
        <w:rPr>
          <w:rFonts w:ascii="Century Gothic" w:hAnsi="Century Gothic"/>
          <w:sz w:val="21"/>
          <w:szCs w:val="21"/>
          <w:lang w:val="en-CA"/>
        </w:rPr>
        <w:t xml:space="preserve">A few of our students require an alternative program. </w:t>
      </w:r>
      <w:r w:rsidR="005C782B">
        <w:rPr>
          <w:rFonts w:ascii="Century Gothic" w:hAnsi="Century Gothic"/>
          <w:sz w:val="21"/>
          <w:szCs w:val="21"/>
          <w:lang w:val="en-CA"/>
        </w:rPr>
        <w:t xml:space="preserve">There is a process to make these designations. </w:t>
      </w:r>
      <w:r w:rsidR="00AC2CD7">
        <w:rPr>
          <w:rFonts w:ascii="Century Gothic" w:hAnsi="Century Gothic"/>
          <w:sz w:val="21"/>
          <w:szCs w:val="21"/>
          <w:lang w:val="en-CA"/>
        </w:rPr>
        <w:t>Please r</w:t>
      </w:r>
      <w:r w:rsidR="005C782B">
        <w:rPr>
          <w:rFonts w:ascii="Century Gothic" w:hAnsi="Century Gothic"/>
          <w:sz w:val="21"/>
          <w:szCs w:val="21"/>
          <w:lang w:val="en-CA"/>
        </w:rPr>
        <w:t>efer to our language policy for the English as a Second Language process and to our inclusion policy for our special education process.</w:t>
      </w:r>
    </w:p>
    <w:p w14:paraId="7B84FCDE" w14:textId="77777777" w:rsidR="00F83D87" w:rsidRDefault="00F83D87" w:rsidP="00596CD6">
      <w:pPr>
        <w:pStyle w:val="ListParagraph"/>
        <w:ind w:left="0"/>
        <w:rPr>
          <w:rFonts w:ascii="Century Gothic" w:hAnsi="Century Gothic"/>
          <w:sz w:val="21"/>
          <w:szCs w:val="21"/>
          <w:lang w:val="en-CA"/>
        </w:rPr>
      </w:pPr>
    </w:p>
    <w:p w14:paraId="12E9417D" w14:textId="77777777" w:rsidR="00153708" w:rsidRPr="0096766B" w:rsidRDefault="00153708" w:rsidP="00153708">
      <w:pPr>
        <w:pStyle w:val="ListParagraph"/>
        <w:numPr>
          <w:ilvl w:val="0"/>
          <w:numId w:val="8"/>
        </w:numPr>
        <w:rPr>
          <w:rFonts w:ascii="Century Gothic" w:hAnsi="Century Gothic"/>
          <w:b/>
          <w:bCs/>
          <w:sz w:val="21"/>
          <w:szCs w:val="21"/>
          <w:lang w:val="en-CA"/>
        </w:rPr>
      </w:pPr>
      <w:r w:rsidRPr="0096766B">
        <w:rPr>
          <w:rFonts w:ascii="Century Gothic" w:hAnsi="Century Gothic"/>
          <w:b/>
          <w:bCs/>
          <w:sz w:val="21"/>
          <w:szCs w:val="21"/>
          <w:lang w:val="en-CA"/>
        </w:rPr>
        <w:t>Portfolios</w:t>
      </w:r>
    </w:p>
    <w:p w14:paraId="1982043F" w14:textId="77777777" w:rsidR="00153708" w:rsidRDefault="00153708" w:rsidP="00153708">
      <w:pPr>
        <w:rPr>
          <w:rFonts w:ascii="Century Gothic" w:hAnsi="Century Gothic"/>
          <w:sz w:val="21"/>
          <w:szCs w:val="21"/>
          <w:lang w:val="en-CA"/>
        </w:rPr>
      </w:pPr>
      <w:r>
        <w:rPr>
          <w:rFonts w:ascii="Century Gothic" w:hAnsi="Century Gothic"/>
          <w:sz w:val="21"/>
          <w:szCs w:val="21"/>
          <w:lang w:val="en-CA"/>
        </w:rPr>
        <w:t xml:space="preserve">At the end of each unit of inquiry students have opportunity to reflect upon their learning and understanding of the central idea. Moreover, their reflections show their growth as whole child as their entries comment on their demonstration of the IB Learner Profile attributes, approaches to learning along with preferences for learning engagements.  </w:t>
      </w:r>
    </w:p>
    <w:p w14:paraId="27584FD2" w14:textId="77777777" w:rsidR="00180748" w:rsidRDefault="00153708" w:rsidP="00153708">
      <w:pPr>
        <w:rPr>
          <w:rFonts w:ascii="Century Gothic" w:hAnsi="Century Gothic"/>
          <w:sz w:val="21"/>
          <w:szCs w:val="21"/>
          <w:lang w:val="en-CA"/>
        </w:rPr>
      </w:pPr>
      <w:r>
        <w:rPr>
          <w:rFonts w:ascii="Century Gothic" w:hAnsi="Century Gothic"/>
          <w:sz w:val="21"/>
          <w:szCs w:val="21"/>
          <w:lang w:val="en-CA"/>
        </w:rPr>
        <w:t xml:space="preserve">Students choose samples of work that they feel best represent their reflections. </w:t>
      </w:r>
    </w:p>
    <w:p w14:paraId="1511FF66" w14:textId="77777777" w:rsidR="00180748" w:rsidRDefault="00180748" w:rsidP="00153708">
      <w:pPr>
        <w:rPr>
          <w:rFonts w:ascii="Century Gothic" w:hAnsi="Century Gothic"/>
          <w:sz w:val="21"/>
          <w:szCs w:val="21"/>
          <w:lang w:val="en-CA"/>
        </w:rPr>
      </w:pPr>
    </w:p>
    <w:p w14:paraId="0EB1DA5B" w14:textId="6E7F9BDC" w:rsidR="00153708" w:rsidRDefault="00153708" w:rsidP="00153708">
      <w:pPr>
        <w:rPr>
          <w:rFonts w:ascii="Century Gothic" w:hAnsi="Century Gothic"/>
          <w:sz w:val="21"/>
          <w:szCs w:val="21"/>
          <w:lang w:val="en-CA"/>
        </w:rPr>
      </w:pPr>
      <w:r>
        <w:rPr>
          <w:rFonts w:ascii="Century Gothic" w:hAnsi="Century Gothic"/>
          <w:sz w:val="21"/>
          <w:szCs w:val="21"/>
          <w:lang w:val="en-CA"/>
        </w:rPr>
        <w:t>Our second language of instruction is French</w:t>
      </w:r>
      <w:r w:rsidR="002E018D">
        <w:rPr>
          <w:rFonts w:ascii="Century Gothic" w:hAnsi="Century Gothic"/>
          <w:sz w:val="21"/>
          <w:szCs w:val="21"/>
          <w:lang w:val="en-CA"/>
        </w:rPr>
        <w:t>. In order to</w:t>
      </w:r>
      <w:r>
        <w:rPr>
          <w:rFonts w:ascii="Century Gothic" w:hAnsi="Century Gothic"/>
          <w:sz w:val="21"/>
          <w:szCs w:val="21"/>
          <w:lang w:val="en-CA"/>
        </w:rPr>
        <w:t xml:space="preserve"> show </w:t>
      </w:r>
      <w:r w:rsidR="00AA6A46">
        <w:rPr>
          <w:rFonts w:ascii="Century Gothic" w:hAnsi="Century Gothic"/>
          <w:sz w:val="21"/>
          <w:szCs w:val="21"/>
          <w:lang w:val="en-CA"/>
        </w:rPr>
        <w:t>each student’s</w:t>
      </w:r>
      <w:r>
        <w:rPr>
          <w:rFonts w:ascii="Century Gothic" w:hAnsi="Century Gothic"/>
          <w:sz w:val="21"/>
          <w:szCs w:val="21"/>
          <w:lang w:val="en-CA"/>
        </w:rPr>
        <w:t xml:space="preserve"> growth of th</w:t>
      </w:r>
      <w:r w:rsidR="00596CD6">
        <w:rPr>
          <w:rFonts w:ascii="Century Gothic" w:hAnsi="Century Gothic"/>
          <w:sz w:val="21"/>
          <w:szCs w:val="21"/>
          <w:lang w:val="en-CA"/>
        </w:rPr>
        <w:t xml:space="preserve">eir </w:t>
      </w:r>
      <w:r w:rsidR="00AA6A46">
        <w:rPr>
          <w:rFonts w:ascii="Century Gothic" w:hAnsi="Century Gothic"/>
          <w:sz w:val="21"/>
          <w:szCs w:val="21"/>
          <w:lang w:val="en-CA"/>
        </w:rPr>
        <w:t xml:space="preserve">second language </w:t>
      </w:r>
      <w:r>
        <w:rPr>
          <w:rFonts w:ascii="Century Gothic" w:hAnsi="Century Gothic"/>
          <w:sz w:val="21"/>
          <w:szCs w:val="21"/>
          <w:lang w:val="en-CA"/>
        </w:rPr>
        <w:t>learning, students will choose pieces of evidence</w:t>
      </w:r>
      <w:r w:rsidR="00AA6A46">
        <w:rPr>
          <w:rFonts w:ascii="Century Gothic" w:hAnsi="Century Gothic"/>
          <w:sz w:val="21"/>
          <w:szCs w:val="21"/>
          <w:lang w:val="en-CA"/>
        </w:rPr>
        <w:t xml:space="preserve"> for their portfolio twice a year.  The selection dates will align with ou</w:t>
      </w:r>
      <w:r w:rsidR="00FD0641">
        <w:rPr>
          <w:rFonts w:ascii="Century Gothic" w:hAnsi="Century Gothic"/>
          <w:sz w:val="21"/>
          <w:szCs w:val="21"/>
          <w:lang w:val="en-CA"/>
        </w:rPr>
        <w:t>r February and June</w:t>
      </w:r>
      <w:r w:rsidR="00AA6A46">
        <w:rPr>
          <w:rFonts w:ascii="Century Gothic" w:hAnsi="Century Gothic"/>
          <w:sz w:val="21"/>
          <w:szCs w:val="21"/>
          <w:lang w:val="en-CA"/>
        </w:rPr>
        <w:t xml:space="preserve"> </w:t>
      </w:r>
      <w:r w:rsidR="005A7F1B" w:rsidRPr="00B4401E">
        <w:rPr>
          <w:rFonts w:ascii="Century Gothic" w:hAnsi="Century Gothic"/>
          <w:sz w:val="21"/>
          <w:szCs w:val="21"/>
          <w:lang w:val="en-CA"/>
        </w:rPr>
        <w:t>repor</w:t>
      </w:r>
      <w:r w:rsidR="00FD0641">
        <w:rPr>
          <w:rFonts w:ascii="Century Gothic" w:hAnsi="Century Gothic"/>
          <w:sz w:val="21"/>
          <w:szCs w:val="21"/>
          <w:lang w:val="en-CA"/>
        </w:rPr>
        <w:t>ting periods</w:t>
      </w:r>
      <w:r w:rsidR="00AA6A46" w:rsidRPr="00B4401E">
        <w:rPr>
          <w:rFonts w:ascii="Century Gothic" w:hAnsi="Century Gothic"/>
          <w:sz w:val="21"/>
          <w:szCs w:val="21"/>
          <w:lang w:val="en-CA"/>
        </w:rPr>
        <w:t>.</w:t>
      </w:r>
      <w:r w:rsidR="00AA6A46">
        <w:rPr>
          <w:rFonts w:ascii="Century Gothic" w:hAnsi="Century Gothic"/>
          <w:sz w:val="21"/>
          <w:szCs w:val="21"/>
          <w:lang w:val="en-CA"/>
        </w:rPr>
        <w:t xml:space="preserve"> </w:t>
      </w:r>
      <w:r w:rsidR="00596CD6">
        <w:rPr>
          <w:rFonts w:ascii="Century Gothic" w:hAnsi="Century Gothic"/>
          <w:sz w:val="21"/>
          <w:szCs w:val="21"/>
          <w:lang w:val="en-CA"/>
        </w:rPr>
        <w:t>Student</w:t>
      </w:r>
      <w:r w:rsidR="00252652">
        <w:rPr>
          <w:rFonts w:ascii="Century Gothic" w:hAnsi="Century Gothic"/>
          <w:sz w:val="21"/>
          <w:szCs w:val="21"/>
          <w:lang w:val="en-CA"/>
        </w:rPr>
        <w:t>s’</w:t>
      </w:r>
      <w:r w:rsidR="00596CD6">
        <w:rPr>
          <w:rFonts w:ascii="Century Gothic" w:hAnsi="Century Gothic"/>
          <w:sz w:val="21"/>
          <w:szCs w:val="21"/>
          <w:lang w:val="en-CA"/>
        </w:rPr>
        <w:t xml:space="preserve"> reflections will include their strengths, areas for growth and next steps for language learning. </w:t>
      </w:r>
    </w:p>
    <w:p w14:paraId="308B336B" w14:textId="67406A4F" w:rsidR="00180748" w:rsidRDefault="00180748" w:rsidP="00153708">
      <w:pPr>
        <w:rPr>
          <w:rFonts w:ascii="Century Gothic" w:hAnsi="Century Gothic"/>
          <w:sz w:val="21"/>
          <w:szCs w:val="21"/>
          <w:lang w:val="en-CA"/>
        </w:rPr>
      </w:pPr>
    </w:p>
    <w:p w14:paraId="2D3B3BC2" w14:textId="0B8D4633" w:rsidR="00180748" w:rsidRPr="00ED5E2D" w:rsidRDefault="00180748" w:rsidP="00153708">
      <w:pPr>
        <w:rPr>
          <w:rFonts w:ascii="Century Gothic" w:hAnsi="Century Gothic"/>
          <w:sz w:val="21"/>
          <w:szCs w:val="21"/>
          <w:lang w:val="en-CA"/>
        </w:rPr>
      </w:pPr>
      <w:r>
        <w:rPr>
          <w:rFonts w:ascii="Century Gothic" w:hAnsi="Century Gothic"/>
          <w:sz w:val="21"/>
          <w:szCs w:val="21"/>
          <w:lang w:val="en-CA"/>
        </w:rPr>
        <w:t xml:space="preserve">These portfolio reflections contribute to each student’s assessment body of evidence that support the assessment, teaching and learning cycle. MD Bennie’s portfolios will be housed in Edsby, the electronic networking cloud-based system that our Board uses, post pandemic due to classroom technology shortages.  </w:t>
      </w:r>
    </w:p>
    <w:p w14:paraId="3DBB1584" w14:textId="77777777" w:rsidR="00C57282" w:rsidRPr="00596CD6" w:rsidRDefault="00C57282" w:rsidP="00596CD6">
      <w:pPr>
        <w:rPr>
          <w:rFonts w:ascii="Century Gothic" w:hAnsi="Century Gothic"/>
          <w:sz w:val="21"/>
          <w:szCs w:val="21"/>
          <w:lang w:val="en-CA"/>
        </w:rPr>
      </w:pPr>
    </w:p>
    <w:p w14:paraId="559F8112" w14:textId="00915FB7" w:rsidR="00F37119" w:rsidRPr="00CA4AFF" w:rsidRDefault="00F37119" w:rsidP="0096766B">
      <w:pPr>
        <w:pStyle w:val="ListParagraph"/>
        <w:numPr>
          <w:ilvl w:val="0"/>
          <w:numId w:val="8"/>
        </w:numPr>
        <w:rPr>
          <w:rFonts w:ascii="Century Gothic" w:hAnsi="Century Gothic"/>
          <w:b/>
          <w:bCs/>
          <w:sz w:val="21"/>
          <w:szCs w:val="21"/>
          <w:lang w:val="en-CA"/>
        </w:rPr>
      </w:pPr>
      <w:r w:rsidRPr="00CA4AFF">
        <w:rPr>
          <w:rFonts w:ascii="Century Gothic" w:hAnsi="Century Gothic"/>
          <w:b/>
          <w:bCs/>
          <w:sz w:val="21"/>
          <w:szCs w:val="21"/>
          <w:lang w:val="en-CA"/>
        </w:rPr>
        <w:t>Learner Profile</w:t>
      </w:r>
      <w:r w:rsidR="00EC321C" w:rsidRPr="00CA4AFF">
        <w:rPr>
          <w:rFonts w:ascii="Century Gothic" w:hAnsi="Century Gothic"/>
          <w:b/>
          <w:bCs/>
          <w:sz w:val="21"/>
          <w:szCs w:val="21"/>
          <w:lang w:val="en-CA"/>
        </w:rPr>
        <w:t xml:space="preserve"> Attributes</w:t>
      </w:r>
    </w:p>
    <w:p w14:paraId="5989A38D" w14:textId="694CDCD7" w:rsidR="00920727" w:rsidRPr="0085334B" w:rsidRDefault="00EC321C" w:rsidP="0085334B">
      <w:pPr>
        <w:pStyle w:val="ListParagraph"/>
        <w:ind w:left="0"/>
        <w:rPr>
          <w:rFonts w:ascii="Century Gothic" w:hAnsi="Century Gothic"/>
          <w:sz w:val="21"/>
          <w:szCs w:val="21"/>
          <w:lang w:val="en-CA"/>
        </w:rPr>
      </w:pPr>
      <w:r>
        <w:rPr>
          <w:rFonts w:ascii="Century Gothic" w:hAnsi="Century Gothic"/>
          <w:sz w:val="21"/>
          <w:szCs w:val="21"/>
          <w:lang w:val="en-CA"/>
        </w:rPr>
        <w:t xml:space="preserve">The Learner Profile attributes are integral to who we are at MD Bennie.  </w:t>
      </w:r>
      <w:r w:rsidR="001F3696">
        <w:rPr>
          <w:rFonts w:ascii="Century Gothic" w:hAnsi="Century Gothic"/>
          <w:sz w:val="21"/>
          <w:szCs w:val="21"/>
          <w:lang w:val="en-CA"/>
        </w:rPr>
        <w:t>Our dedication to them is evidenced by our interactive displays in each classroom, common area</w:t>
      </w:r>
      <w:r w:rsidR="00AE2845">
        <w:rPr>
          <w:rFonts w:ascii="Century Gothic" w:hAnsi="Century Gothic"/>
          <w:sz w:val="21"/>
          <w:szCs w:val="21"/>
          <w:lang w:val="en-CA"/>
        </w:rPr>
        <w:t>s</w:t>
      </w:r>
      <w:r w:rsidR="001F3696">
        <w:rPr>
          <w:rFonts w:ascii="Century Gothic" w:hAnsi="Century Gothic"/>
          <w:sz w:val="21"/>
          <w:szCs w:val="21"/>
          <w:lang w:val="en-CA"/>
        </w:rPr>
        <w:t xml:space="preserve"> and hallways. Every student has had their voice in the co-construction of the criteria for each attribute.  </w:t>
      </w:r>
      <w:r w:rsidR="00AE2845">
        <w:rPr>
          <w:rFonts w:ascii="Century Gothic" w:hAnsi="Century Gothic"/>
          <w:sz w:val="21"/>
          <w:szCs w:val="21"/>
          <w:lang w:val="en-CA"/>
        </w:rPr>
        <w:t xml:space="preserve">Goal setting is inherent in the reflection of </w:t>
      </w:r>
      <w:r w:rsidR="00CF431D">
        <w:rPr>
          <w:rFonts w:ascii="Century Gothic" w:hAnsi="Century Gothic"/>
          <w:sz w:val="21"/>
          <w:szCs w:val="21"/>
          <w:lang w:val="en-CA"/>
        </w:rPr>
        <w:t xml:space="preserve">their </w:t>
      </w:r>
      <w:r w:rsidR="00AE2845">
        <w:rPr>
          <w:rFonts w:ascii="Century Gothic" w:hAnsi="Century Gothic"/>
          <w:sz w:val="21"/>
          <w:szCs w:val="21"/>
          <w:lang w:val="en-CA"/>
        </w:rPr>
        <w:t>current demonstration the attributes.</w:t>
      </w:r>
    </w:p>
    <w:p w14:paraId="08B285C1" w14:textId="77777777" w:rsidR="00920727" w:rsidRDefault="00920727" w:rsidP="00F37119">
      <w:pPr>
        <w:rPr>
          <w:rFonts w:ascii="Century Gothic" w:hAnsi="Century Gothic"/>
          <w:b/>
          <w:bCs/>
          <w:sz w:val="21"/>
          <w:szCs w:val="21"/>
          <w:lang w:val="en-CA"/>
        </w:rPr>
      </w:pPr>
    </w:p>
    <w:p w14:paraId="3EC69D13" w14:textId="77777777" w:rsidR="00180748" w:rsidRDefault="00180748" w:rsidP="00F37119">
      <w:pPr>
        <w:rPr>
          <w:rFonts w:ascii="Century Gothic" w:hAnsi="Century Gothic"/>
          <w:b/>
          <w:bCs/>
          <w:sz w:val="21"/>
          <w:szCs w:val="21"/>
          <w:lang w:val="en-CA"/>
        </w:rPr>
      </w:pPr>
    </w:p>
    <w:p w14:paraId="4FE75EF1" w14:textId="77777777" w:rsidR="00180748" w:rsidRDefault="00180748" w:rsidP="00F37119">
      <w:pPr>
        <w:rPr>
          <w:rFonts w:ascii="Century Gothic" w:hAnsi="Century Gothic"/>
          <w:b/>
          <w:bCs/>
          <w:sz w:val="21"/>
          <w:szCs w:val="21"/>
          <w:lang w:val="en-CA"/>
        </w:rPr>
      </w:pPr>
    </w:p>
    <w:p w14:paraId="6F311BE9" w14:textId="77777777" w:rsidR="00180748" w:rsidRDefault="00180748" w:rsidP="00F37119">
      <w:pPr>
        <w:rPr>
          <w:rFonts w:ascii="Century Gothic" w:hAnsi="Century Gothic"/>
          <w:b/>
          <w:bCs/>
          <w:sz w:val="21"/>
          <w:szCs w:val="21"/>
          <w:lang w:val="en-CA"/>
        </w:rPr>
      </w:pPr>
    </w:p>
    <w:p w14:paraId="4C3606EC" w14:textId="77777777" w:rsidR="00180748" w:rsidRDefault="00180748" w:rsidP="00F37119">
      <w:pPr>
        <w:rPr>
          <w:rFonts w:ascii="Century Gothic" w:hAnsi="Century Gothic"/>
          <w:b/>
          <w:bCs/>
          <w:sz w:val="21"/>
          <w:szCs w:val="21"/>
          <w:lang w:val="en-CA"/>
        </w:rPr>
      </w:pPr>
    </w:p>
    <w:p w14:paraId="58671607" w14:textId="77777777" w:rsidR="00180748" w:rsidRDefault="00180748" w:rsidP="00F37119">
      <w:pPr>
        <w:rPr>
          <w:rFonts w:ascii="Century Gothic" w:hAnsi="Century Gothic"/>
          <w:b/>
          <w:bCs/>
          <w:sz w:val="21"/>
          <w:szCs w:val="21"/>
          <w:lang w:val="en-CA"/>
        </w:rPr>
      </w:pPr>
    </w:p>
    <w:p w14:paraId="6F6B9EE6" w14:textId="77777777" w:rsidR="00180748" w:rsidRDefault="00180748" w:rsidP="00F37119">
      <w:pPr>
        <w:rPr>
          <w:rFonts w:ascii="Century Gothic" w:hAnsi="Century Gothic"/>
          <w:b/>
          <w:bCs/>
          <w:sz w:val="21"/>
          <w:szCs w:val="21"/>
          <w:lang w:val="en-CA"/>
        </w:rPr>
      </w:pPr>
    </w:p>
    <w:p w14:paraId="4AA2FD6F" w14:textId="05C4F159" w:rsidR="00F37119" w:rsidRDefault="00616C27" w:rsidP="00F37119">
      <w:pPr>
        <w:rPr>
          <w:rFonts w:ascii="Century Gothic" w:hAnsi="Century Gothic"/>
          <w:b/>
          <w:bCs/>
          <w:sz w:val="21"/>
          <w:szCs w:val="21"/>
          <w:lang w:val="en-CA"/>
        </w:rPr>
      </w:pPr>
      <w:r>
        <w:rPr>
          <w:rFonts w:ascii="Century Gothic" w:hAnsi="Century Gothic"/>
          <w:b/>
          <w:bCs/>
          <w:sz w:val="21"/>
          <w:szCs w:val="21"/>
          <w:lang w:val="en-CA"/>
        </w:rPr>
        <w:lastRenderedPageBreak/>
        <w:t>Part B: Measuring Learning</w:t>
      </w:r>
    </w:p>
    <w:p w14:paraId="7FC429A5" w14:textId="0F283285" w:rsidR="00A167D4" w:rsidRDefault="00616C27" w:rsidP="00920727">
      <w:pPr>
        <w:rPr>
          <w:rFonts w:ascii="Century Gothic" w:hAnsi="Century Gothic"/>
          <w:sz w:val="21"/>
          <w:szCs w:val="21"/>
          <w:lang w:val="en-CA"/>
        </w:rPr>
      </w:pPr>
      <w:r>
        <w:rPr>
          <w:rFonts w:ascii="Century Gothic" w:hAnsi="Century Gothic"/>
          <w:sz w:val="21"/>
          <w:szCs w:val="21"/>
          <w:lang w:val="en-CA"/>
        </w:rPr>
        <w:t xml:space="preserve">As stated in IB’s Learning and Teaching document, “Measuring of learning aims to capture what a student has learned at a particular point in time” (2018, p. 75). </w:t>
      </w:r>
    </w:p>
    <w:p w14:paraId="1426C6B3" w14:textId="77777777" w:rsidR="00A167D4" w:rsidRDefault="00A167D4" w:rsidP="00920727">
      <w:pPr>
        <w:rPr>
          <w:rFonts w:ascii="Century Gothic" w:hAnsi="Century Gothic"/>
          <w:sz w:val="21"/>
          <w:szCs w:val="21"/>
          <w:lang w:val="en-CA"/>
        </w:rPr>
      </w:pPr>
    </w:p>
    <w:p w14:paraId="634ACEF7" w14:textId="263180C7" w:rsidR="0095111C" w:rsidRPr="00920727" w:rsidRDefault="00920727" w:rsidP="00920727">
      <w:pPr>
        <w:rPr>
          <w:rFonts w:ascii="Century Gothic" w:hAnsi="Century Gothic"/>
          <w:b/>
          <w:bCs/>
          <w:sz w:val="21"/>
          <w:szCs w:val="21"/>
          <w:lang w:val="en-CA"/>
        </w:rPr>
      </w:pPr>
      <w:r>
        <w:rPr>
          <w:rFonts w:ascii="Century Gothic" w:hAnsi="Century Gothic"/>
          <w:b/>
          <w:bCs/>
          <w:sz w:val="21"/>
          <w:szCs w:val="21"/>
          <w:lang w:val="en-CA"/>
        </w:rPr>
        <w:t xml:space="preserve">1. </w:t>
      </w:r>
      <w:r w:rsidR="00A167D4" w:rsidRPr="00920727">
        <w:rPr>
          <w:rFonts w:ascii="Century Gothic" w:hAnsi="Century Gothic"/>
          <w:b/>
          <w:bCs/>
          <w:sz w:val="21"/>
          <w:szCs w:val="21"/>
          <w:lang w:val="en-CA"/>
        </w:rPr>
        <w:t>Evaluation,</w:t>
      </w:r>
      <w:r w:rsidR="00527542">
        <w:rPr>
          <w:rFonts w:ascii="Century Gothic" w:hAnsi="Century Gothic"/>
          <w:b/>
          <w:bCs/>
          <w:sz w:val="21"/>
          <w:szCs w:val="21"/>
          <w:lang w:val="en-CA"/>
        </w:rPr>
        <w:t xml:space="preserve"> Evidence of Student Achievement </w:t>
      </w:r>
      <w:r w:rsidR="00C31FB4" w:rsidRPr="00920727">
        <w:rPr>
          <w:rFonts w:ascii="Century Gothic" w:hAnsi="Century Gothic"/>
          <w:b/>
          <w:bCs/>
          <w:sz w:val="21"/>
          <w:szCs w:val="21"/>
          <w:lang w:val="en-CA"/>
        </w:rPr>
        <w:t>and Determining a Grade for Reporting</w:t>
      </w:r>
    </w:p>
    <w:p w14:paraId="72589B49" w14:textId="77777777" w:rsidR="00A167D4" w:rsidRDefault="00920727" w:rsidP="009F675A">
      <w:pPr>
        <w:rPr>
          <w:rFonts w:ascii="Century Gothic" w:hAnsi="Century Gothic"/>
          <w:sz w:val="21"/>
          <w:szCs w:val="21"/>
          <w:lang w:val="en-CA"/>
        </w:rPr>
      </w:pPr>
      <w:r>
        <w:rPr>
          <w:rFonts w:ascii="Century Gothic" w:hAnsi="Century Gothic"/>
          <w:sz w:val="21"/>
          <w:szCs w:val="21"/>
          <w:lang w:val="en-CA"/>
        </w:rPr>
        <w:t>Evaluation</w:t>
      </w:r>
      <w:r w:rsidR="0095111C">
        <w:rPr>
          <w:rFonts w:ascii="Century Gothic" w:hAnsi="Century Gothic"/>
          <w:sz w:val="21"/>
          <w:szCs w:val="21"/>
          <w:lang w:val="en-CA"/>
        </w:rPr>
        <w:t xml:space="preserve"> is based on the evidence gathered during assessments of learning, most often, at the end of our units of inquiry. </w:t>
      </w:r>
      <w:r w:rsidR="008145FA">
        <w:rPr>
          <w:rFonts w:ascii="Century Gothic" w:hAnsi="Century Gothic"/>
          <w:sz w:val="21"/>
          <w:szCs w:val="21"/>
          <w:lang w:val="en-CA"/>
        </w:rPr>
        <w:t>We know that u</w:t>
      </w:r>
      <w:r w:rsidR="008145FA" w:rsidRPr="005811BB">
        <w:rPr>
          <w:rFonts w:ascii="Century Gothic" w:hAnsi="Century Gothic"/>
          <w:sz w:val="21"/>
          <w:szCs w:val="21"/>
          <w:lang w:val="en-CA"/>
        </w:rPr>
        <w:t xml:space="preserve">sing multiple sources of evidence increases the reliability and validity of </w:t>
      </w:r>
      <w:r w:rsidR="008145FA">
        <w:rPr>
          <w:rFonts w:ascii="Century Gothic" w:hAnsi="Century Gothic"/>
          <w:sz w:val="21"/>
          <w:szCs w:val="21"/>
          <w:lang w:val="en-CA"/>
        </w:rPr>
        <w:t xml:space="preserve">the </w:t>
      </w:r>
      <w:r w:rsidR="008145FA" w:rsidRPr="005811BB">
        <w:rPr>
          <w:rFonts w:ascii="Century Gothic" w:hAnsi="Century Gothic"/>
          <w:sz w:val="21"/>
          <w:szCs w:val="21"/>
          <w:lang w:val="en-CA"/>
        </w:rPr>
        <w:t>evaluation of student learning (Growing Success, 2010, p. 39</w:t>
      </w:r>
      <w:r w:rsidR="008145FA">
        <w:rPr>
          <w:rFonts w:ascii="Century Gothic" w:hAnsi="Century Gothic"/>
          <w:sz w:val="21"/>
          <w:szCs w:val="21"/>
          <w:lang w:val="en-CA"/>
        </w:rPr>
        <w:t>) and thus</w:t>
      </w:r>
      <w:r w:rsidR="00910E3B">
        <w:rPr>
          <w:rFonts w:ascii="Century Gothic" w:hAnsi="Century Gothic"/>
          <w:sz w:val="21"/>
          <w:szCs w:val="21"/>
          <w:lang w:val="en-CA"/>
        </w:rPr>
        <w:t xml:space="preserve"> we</w:t>
      </w:r>
      <w:r w:rsidR="008145FA">
        <w:rPr>
          <w:rFonts w:ascii="Century Gothic" w:hAnsi="Century Gothic"/>
          <w:sz w:val="21"/>
          <w:szCs w:val="21"/>
          <w:lang w:val="en-CA"/>
        </w:rPr>
        <w:t xml:space="preserve"> triangulate data from conversations, observations and student products.</w:t>
      </w:r>
    </w:p>
    <w:p w14:paraId="477521AD" w14:textId="1C25D492" w:rsidR="0095111C" w:rsidRPr="00C31F31" w:rsidRDefault="00687BB4" w:rsidP="009F675A">
      <w:pPr>
        <w:rPr>
          <w:rFonts w:ascii="Century Gothic" w:hAnsi="Century Gothic"/>
          <w:sz w:val="21"/>
          <w:szCs w:val="21"/>
          <w:lang w:val="en-CA"/>
        </w:rPr>
      </w:pPr>
      <w:r>
        <w:rPr>
          <w:rFonts w:ascii="Century Gothic" w:hAnsi="Century Gothic"/>
          <w:sz w:val="21"/>
          <w:szCs w:val="21"/>
          <w:lang w:val="en-CA"/>
        </w:rPr>
        <w:t>The Ontario Ministry of Education has created an achievement chart that is part of our curriculum documents that has the performance standards for every subject area.  It enables teachers to make consiste</w:t>
      </w:r>
      <w:r w:rsidR="005B3251">
        <w:rPr>
          <w:rFonts w:ascii="Century Gothic" w:hAnsi="Century Gothic"/>
          <w:sz w:val="21"/>
          <w:szCs w:val="21"/>
          <w:lang w:val="en-CA"/>
        </w:rPr>
        <w:t>n</w:t>
      </w:r>
      <w:r>
        <w:rPr>
          <w:rFonts w:ascii="Century Gothic" w:hAnsi="Century Gothic"/>
          <w:sz w:val="21"/>
          <w:szCs w:val="21"/>
          <w:lang w:val="en-CA"/>
        </w:rPr>
        <w:t>t judgem</w:t>
      </w:r>
      <w:r w:rsidR="005B3251">
        <w:rPr>
          <w:rFonts w:ascii="Century Gothic" w:hAnsi="Century Gothic"/>
          <w:sz w:val="21"/>
          <w:szCs w:val="21"/>
          <w:lang w:val="en-CA"/>
        </w:rPr>
        <w:t>ents</w:t>
      </w:r>
      <w:r>
        <w:rPr>
          <w:rFonts w:ascii="Century Gothic" w:hAnsi="Century Gothic"/>
          <w:sz w:val="21"/>
          <w:szCs w:val="21"/>
          <w:lang w:val="en-CA"/>
        </w:rPr>
        <w:t xml:space="preserve"> about the qu</w:t>
      </w:r>
      <w:r w:rsidR="005B3251">
        <w:rPr>
          <w:rFonts w:ascii="Century Gothic" w:hAnsi="Century Gothic"/>
          <w:sz w:val="21"/>
          <w:szCs w:val="21"/>
          <w:lang w:val="en-CA"/>
        </w:rPr>
        <w:t>a</w:t>
      </w:r>
      <w:r>
        <w:rPr>
          <w:rFonts w:ascii="Century Gothic" w:hAnsi="Century Gothic"/>
          <w:sz w:val="21"/>
          <w:szCs w:val="21"/>
          <w:lang w:val="en-CA"/>
        </w:rPr>
        <w:t xml:space="preserve">lity of student learning based on clear standards and the body of evidence collected over time (Growing Success, 2010, p. </w:t>
      </w:r>
      <w:r w:rsidR="005B3251">
        <w:rPr>
          <w:rFonts w:ascii="Century Gothic" w:hAnsi="Century Gothic"/>
          <w:sz w:val="21"/>
          <w:szCs w:val="21"/>
          <w:lang w:val="en-CA"/>
        </w:rPr>
        <w:t>16)</w:t>
      </w:r>
      <w:r w:rsidR="008C64F4">
        <w:rPr>
          <w:rFonts w:ascii="Century Gothic" w:hAnsi="Century Gothic"/>
          <w:sz w:val="21"/>
          <w:szCs w:val="21"/>
          <w:lang w:val="en-CA"/>
        </w:rPr>
        <w:t>.</w:t>
      </w:r>
      <w:r w:rsidR="005B3251">
        <w:rPr>
          <w:rFonts w:ascii="Century Gothic" w:hAnsi="Century Gothic"/>
          <w:sz w:val="21"/>
          <w:szCs w:val="21"/>
          <w:lang w:val="en-CA"/>
        </w:rPr>
        <w:t xml:space="preserve"> The categories of the achievement chart are:</w:t>
      </w:r>
      <w:r w:rsidR="008E3B4B">
        <w:rPr>
          <w:rFonts w:ascii="Century Gothic" w:hAnsi="Century Gothic"/>
          <w:sz w:val="21"/>
          <w:szCs w:val="21"/>
          <w:lang w:val="en-CA"/>
        </w:rPr>
        <w:t xml:space="preserve"> </w:t>
      </w:r>
      <w:r w:rsidR="009F675A">
        <w:rPr>
          <w:rFonts w:ascii="Century Gothic" w:hAnsi="Century Gothic"/>
          <w:sz w:val="21"/>
          <w:szCs w:val="21"/>
          <w:lang w:val="en-CA"/>
        </w:rPr>
        <w:t>‘k</w:t>
      </w:r>
      <w:r w:rsidR="005B3251" w:rsidRPr="009F675A">
        <w:rPr>
          <w:rFonts w:ascii="Century Gothic" w:hAnsi="Century Gothic"/>
          <w:sz w:val="21"/>
          <w:szCs w:val="21"/>
          <w:lang w:val="en-CA"/>
        </w:rPr>
        <w:t xml:space="preserve">nowledge and </w:t>
      </w:r>
      <w:r w:rsidR="009F675A">
        <w:rPr>
          <w:rFonts w:ascii="Century Gothic" w:hAnsi="Century Gothic"/>
          <w:sz w:val="21"/>
          <w:szCs w:val="21"/>
          <w:lang w:val="en-CA"/>
        </w:rPr>
        <w:t>u</w:t>
      </w:r>
      <w:r w:rsidR="005B3251" w:rsidRPr="009F675A">
        <w:rPr>
          <w:rFonts w:ascii="Century Gothic" w:hAnsi="Century Gothic"/>
          <w:sz w:val="21"/>
          <w:szCs w:val="21"/>
          <w:lang w:val="en-CA"/>
        </w:rPr>
        <w:t>nderstanding</w:t>
      </w:r>
      <w:r w:rsidR="009F675A">
        <w:rPr>
          <w:rFonts w:ascii="Century Gothic" w:hAnsi="Century Gothic"/>
          <w:sz w:val="21"/>
          <w:szCs w:val="21"/>
          <w:lang w:val="en-CA"/>
        </w:rPr>
        <w:t>,’ t</w:t>
      </w:r>
      <w:r w:rsidR="005B3251" w:rsidRPr="009F675A">
        <w:rPr>
          <w:rFonts w:ascii="Century Gothic" w:hAnsi="Century Gothic"/>
          <w:sz w:val="21"/>
          <w:szCs w:val="21"/>
          <w:lang w:val="en-CA"/>
        </w:rPr>
        <w:t>hinking</w:t>
      </w:r>
      <w:r w:rsidR="009F675A">
        <w:rPr>
          <w:rFonts w:ascii="Century Gothic" w:hAnsi="Century Gothic"/>
          <w:sz w:val="21"/>
          <w:szCs w:val="21"/>
          <w:lang w:val="en-CA"/>
        </w:rPr>
        <w:t>’, ‘c</w:t>
      </w:r>
      <w:r w:rsidR="005B3251" w:rsidRPr="005B3251">
        <w:rPr>
          <w:rFonts w:ascii="Century Gothic" w:hAnsi="Century Gothic"/>
          <w:sz w:val="21"/>
          <w:szCs w:val="21"/>
          <w:lang w:val="en-CA"/>
        </w:rPr>
        <w:t>ommunication</w:t>
      </w:r>
      <w:r w:rsidR="009F675A">
        <w:rPr>
          <w:rFonts w:ascii="Century Gothic" w:hAnsi="Century Gothic"/>
          <w:sz w:val="21"/>
          <w:szCs w:val="21"/>
          <w:lang w:val="en-CA"/>
        </w:rPr>
        <w:t>’ and ‘a</w:t>
      </w:r>
      <w:r w:rsidR="005B3251" w:rsidRPr="005B3251">
        <w:rPr>
          <w:rFonts w:ascii="Century Gothic" w:hAnsi="Century Gothic"/>
          <w:sz w:val="21"/>
          <w:szCs w:val="21"/>
          <w:lang w:val="en-CA"/>
        </w:rPr>
        <w:t>pplication</w:t>
      </w:r>
      <w:r w:rsidR="009F675A">
        <w:rPr>
          <w:rFonts w:ascii="Century Gothic" w:hAnsi="Century Gothic"/>
          <w:sz w:val="21"/>
          <w:szCs w:val="21"/>
          <w:lang w:val="en-CA"/>
        </w:rPr>
        <w:t>’.</w:t>
      </w:r>
      <w:r w:rsidR="000F2584">
        <w:rPr>
          <w:rFonts w:ascii="Century Gothic" w:hAnsi="Century Gothic"/>
          <w:sz w:val="21"/>
          <w:szCs w:val="21"/>
          <w:lang w:val="en-CA"/>
        </w:rPr>
        <w:t xml:space="preserve"> While the Kindergarten</w:t>
      </w:r>
      <w:r w:rsidR="00327992">
        <w:rPr>
          <w:rFonts w:ascii="Century Gothic" w:hAnsi="Century Gothic"/>
          <w:sz w:val="21"/>
          <w:szCs w:val="21"/>
          <w:lang w:val="en-CA"/>
        </w:rPr>
        <w:t xml:space="preserve"> program</w:t>
      </w:r>
      <w:r w:rsidR="000F2584">
        <w:rPr>
          <w:rFonts w:ascii="Century Gothic" w:hAnsi="Century Gothic"/>
          <w:sz w:val="21"/>
          <w:szCs w:val="21"/>
          <w:lang w:val="en-CA"/>
        </w:rPr>
        <w:t xml:space="preserve"> is comprised of four frames of learning: Belonging and Contributing, Self-Regulation and Well-Being, Demonstrating Literacy and Mathematics Behaviours</w:t>
      </w:r>
      <w:r w:rsidR="00327992">
        <w:rPr>
          <w:rFonts w:ascii="Century Gothic" w:hAnsi="Century Gothic"/>
          <w:sz w:val="21"/>
          <w:szCs w:val="21"/>
          <w:lang w:val="en-CA"/>
        </w:rPr>
        <w:t>,</w:t>
      </w:r>
      <w:r w:rsidR="000F2584">
        <w:rPr>
          <w:rFonts w:ascii="Century Gothic" w:hAnsi="Century Gothic"/>
          <w:sz w:val="21"/>
          <w:szCs w:val="21"/>
          <w:lang w:val="en-CA"/>
        </w:rPr>
        <w:t xml:space="preserve"> and</w:t>
      </w:r>
      <w:r w:rsidR="00327992">
        <w:rPr>
          <w:rFonts w:ascii="Century Gothic" w:hAnsi="Century Gothic"/>
          <w:sz w:val="21"/>
          <w:szCs w:val="21"/>
          <w:lang w:val="en-CA"/>
        </w:rPr>
        <w:t xml:space="preserve"> </w:t>
      </w:r>
      <w:r w:rsidR="000F2584">
        <w:rPr>
          <w:rFonts w:ascii="Century Gothic" w:hAnsi="Century Gothic"/>
          <w:sz w:val="21"/>
          <w:szCs w:val="21"/>
          <w:lang w:val="en-CA"/>
        </w:rPr>
        <w:t>Problem Solving and Innovating (Growing Success: The Kindergarten Addendum, 2016, p. 10).</w:t>
      </w:r>
    </w:p>
    <w:p w14:paraId="507E97E7" w14:textId="77777777" w:rsidR="00C31F31" w:rsidRDefault="00C31F31" w:rsidP="00F37119">
      <w:pPr>
        <w:rPr>
          <w:rFonts w:ascii="Century Gothic" w:hAnsi="Century Gothic"/>
          <w:sz w:val="21"/>
          <w:szCs w:val="21"/>
          <w:lang w:val="en-CA"/>
        </w:rPr>
      </w:pPr>
    </w:p>
    <w:p w14:paraId="3B7310ED" w14:textId="1E2EE274" w:rsidR="006C41F4" w:rsidRDefault="00E440B3" w:rsidP="00F37119">
      <w:pPr>
        <w:rPr>
          <w:rFonts w:ascii="Century Gothic" w:hAnsi="Century Gothic"/>
          <w:sz w:val="21"/>
          <w:szCs w:val="21"/>
          <w:lang w:val="en-CA"/>
        </w:rPr>
      </w:pPr>
      <w:r>
        <w:rPr>
          <w:rFonts w:ascii="Century Gothic" w:hAnsi="Century Gothic"/>
          <w:sz w:val="21"/>
          <w:szCs w:val="21"/>
          <w:lang w:val="en-CA"/>
        </w:rPr>
        <w:t xml:space="preserve">All curriculum expectations are accounted for in our instruction and </w:t>
      </w:r>
      <w:r w:rsidR="00180748">
        <w:rPr>
          <w:rFonts w:ascii="Century Gothic" w:hAnsi="Century Gothic"/>
          <w:sz w:val="21"/>
          <w:szCs w:val="21"/>
          <w:lang w:val="en-CA"/>
        </w:rPr>
        <w:t>assessment,</w:t>
      </w:r>
      <w:r>
        <w:rPr>
          <w:rFonts w:ascii="Century Gothic" w:hAnsi="Century Gothic"/>
          <w:sz w:val="21"/>
          <w:szCs w:val="21"/>
          <w:lang w:val="en-CA"/>
        </w:rPr>
        <w:t xml:space="preserve"> but </w:t>
      </w:r>
      <w:r w:rsidR="00CA49E4">
        <w:rPr>
          <w:rFonts w:ascii="Century Gothic" w:hAnsi="Century Gothic"/>
          <w:sz w:val="21"/>
          <w:szCs w:val="21"/>
          <w:lang w:val="en-CA"/>
        </w:rPr>
        <w:t>evaluation</w:t>
      </w:r>
      <w:r>
        <w:rPr>
          <w:rFonts w:ascii="Century Gothic" w:hAnsi="Century Gothic"/>
          <w:sz w:val="21"/>
          <w:szCs w:val="21"/>
          <w:lang w:val="en-CA"/>
        </w:rPr>
        <w:t xml:space="preserve"> </w:t>
      </w:r>
      <w:r w:rsidR="00CA49E4">
        <w:rPr>
          <w:rFonts w:ascii="Century Gothic" w:hAnsi="Century Gothic"/>
          <w:sz w:val="21"/>
          <w:szCs w:val="21"/>
          <w:lang w:val="en-CA"/>
        </w:rPr>
        <w:t>focuses</w:t>
      </w:r>
      <w:r>
        <w:rPr>
          <w:rFonts w:ascii="Century Gothic" w:hAnsi="Century Gothic"/>
          <w:sz w:val="21"/>
          <w:szCs w:val="21"/>
          <w:lang w:val="en-CA"/>
        </w:rPr>
        <w:t xml:space="preserve"> on our students</w:t>
      </w:r>
      <w:r w:rsidR="00687BB4">
        <w:rPr>
          <w:rFonts w:ascii="Century Gothic" w:hAnsi="Century Gothic"/>
          <w:sz w:val="21"/>
          <w:szCs w:val="21"/>
          <w:lang w:val="en-CA"/>
        </w:rPr>
        <w:t>’</w:t>
      </w:r>
      <w:r>
        <w:rPr>
          <w:rFonts w:ascii="Century Gothic" w:hAnsi="Century Gothic"/>
          <w:sz w:val="21"/>
          <w:szCs w:val="21"/>
          <w:lang w:val="en-CA"/>
        </w:rPr>
        <w:t xml:space="preserve"> </w:t>
      </w:r>
      <w:r w:rsidR="00CA49E4">
        <w:rPr>
          <w:rFonts w:ascii="Century Gothic" w:hAnsi="Century Gothic"/>
          <w:sz w:val="21"/>
          <w:szCs w:val="21"/>
          <w:lang w:val="en-CA"/>
        </w:rPr>
        <w:t>achievements</w:t>
      </w:r>
      <w:r>
        <w:rPr>
          <w:rFonts w:ascii="Century Gothic" w:hAnsi="Century Gothic"/>
          <w:sz w:val="21"/>
          <w:szCs w:val="21"/>
          <w:lang w:val="en-CA"/>
        </w:rPr>
        <w:t xml:space="preserve"> of the overall </w:t>
      </w:r>
      <w:r w:rsidR="00CA49E4">
        <w:rPr>
          <w:rFonts w:ascii="Century Gothic" w:hAnsi="Century Gothic"/>
          <w:sz w:val="21"/>
          <w:szCs w:val="21"/>
          <w:lang w:val="en-CA"/>
        </w:rPr>
        <w:t>expectations</w:t>
      </w:r>
      <w:r>
        <w:rPr>
          <w:rFonts w:ascii="Century Gothic" w:hAnsi="Century Gothic"/>
          <w:sz w:val="21"/>
          <w:szCs w:val="21"/>
          <w:lang w:val="en-CA"/>
        </w:rPr>
        <w:t xml:space="preserve"> (Growing Success, 2010, p. 38</w:t>
      </w:r>
      <w:r w:rsidR="000F2584">
        <w:rPr>
          <w:rFonts w:ascii="Century Gothic" w:hAnsi="Century Gothic"/>
          <w:sz w:val="21"/>
          <w:szCs w:val="21"/>
          <w:lang w:val="en-CA"/>
        </w:rPr>
        <w:t xml:space="preserve"> and Growing Success: The Kindergarten Addendum, 2016, p.10</w:t>
      </w:r>
      <w:r>
        <w:rPr>
          <w:rFonts w:ascii="Century Gothic" w:hAnsi="Century Gothic"/>
          <w:sz w:val="21"/>
          <w:szCs w:val="21"/>
          <w:lang w:val="en-CA"/>
        </w:rPr>
        <w:t xml:space="preserve">). </w:t>
      </w:r>
      <w:r w:rsidR="00CA49E4">
        <w:rPr>
          <w:rFonts w:ascii="Century Gothic" w:hAnsi="Century Gothic"/>
          <w:sz w:val="21"/>
          <w:szCs w:val="21"/>
          <w:lang w:val="en-CA"/>
        </w:rPr>
        <w:t xml:space="preserve">Using our professional judgement and the interpretation of </w:t>
      </w:r>
      <w:r w:rsidR="008145FA">
        <w:rPr>
          <w:rFonts w:ascii="Century Gothic" w:hAnsi="Century Gothic"/>
          <w:sz w:val="21"/>
          <w:szCs w:val="21"/>
          <w:lang w:val="en-CA"/>
        </w:rPr>
        <w:t xml:space="preserve">the triangulation of </w:t>
      </w:r>
      <w:r w:rsidR="00CA49E4">
        <w:rPr>
          <w:rFonts w:ascii="Century Gothic" w:hAnsi="Century Gothic"/>
          <w:sz w:val="21"/>
          <w:szCs w:val="21"/>
          <w:lang w:val="en-CA"/>
        </w:rPr>
        <w:t>evidence, we determine the students most consistent level of achievement while giving special consideration to the more recent evidence (</w:t>
      </w:r>
      <w:r w:rsidR="008145FA">
        <w:rPr>
          <w:rFonts w:ascii="Century Gothic" w:hAnsi="Century Gothic"/>
          <w:sz w:val="21"/>
          <w:szCs w:val="21"/>
          <w:lang w:val="en-CA"/>
        </w:rPr>
        <w:t>Growing Success, 2010, p. 39</w:t>
      </w:r>
      <w:r w:rsidR="00C31F31">
        <w:rPr>
          <w:rFonts w:ascii="Century Gothic" w:hAnsi="Century Gothic"/>
          <w:sz w:val="21"/>
          <w:szCs w:val="21"/>
          <w:lang w:val="en-CA"/>
        </w:rPr>
        <w:t>).</w:t>
      </w:r>
    </w:p>
    <w:p w14:paraId="6DFA90A2" w14:textId="0019AB94" w:rsidR="007664D8" w:rsidRDefault="007664D8" w:rsidP="00F37119">
      <w:pPr>
        <w:rPr>
          <w:rFonts w:ascii="Century Gothic" w:hAnsi="Century Gothic"/>
          <w:sz w:val="21"/>
          <w:szCs w:val="21"/>
          <w:lang w:val="en-CA"/>
        </w:rPr>
      </w:pPr>
    </w:p>
    <w:p w14:paraId="547E29F5" w14:textId="4CBC7029" w:rsidR="008145FA" w:rsidRDefault="00CB2898" w:rsidP="008145FA">
      <w:pPr>
        <w:rPr>
          <w:rFonts w:ascii="Century Gothic" w:hAnsi="Century Gothic"/>
          <w:sz w:val="21"/>
          <w:szCs w:val="21"/>
          <w:lang w:val="en-CA"/>
        </w:rPr>
      </w:pPr>
      <w:r>
        <w:rPr>
          <w:rFonts w:ascii="Century Gothic" w:hAnsi="Century Gothic"/>
          <w:sz w:val="21"/>
          <w:szCs w:val="21"/>
          <w:lang w:val="en-CA"/>
        </w:rPr>
        <w:t>There</w:t>
      </w:r>
      <w:r w:rsidR="008145FA">
        <w:rPr>
          <w:rFonts w:ascii="Century Gothic" w:hAnsi="Century Gothic"/>
          <w:sz w:val="21"/>
          <w:szCs w:val="21"/>
          <w:lang w:val="en-CA"/>
        </w:rPr>
        <w:t xml:space="preserve"> are four levels of achievement</w:t>
      </w:r>
      <w:r>
        <w:rPr>
          <w:rFonts w:ascii="Century Gothic" w:hAnsi="Century Gothic"/>
          <w:sz w:val="21"/>
          <w:szCs w:val="21"/>
          <w:lang w:val="en-CA"/>
        </w:rPr>
        <w:t xml:space="preserve"> that correspond to letter grades</w:t>
      </w:r>
      <w:r w:rsidR="00A862A9">
        <w:rPr>
          <w:rFonts w:ascii="Century Gothic" w:hAnsi="Century Gothic"/>
          <w:sz w:val="21"/>
          <w:szCs w:val="21"/>
          <w:lang w:val="en-CA"/>
        </w:rPr>
        <w:t xml:space="preserve"> in Grades 1 through 6</w:t>
      </w:r>
      <w:r w:rsidR="008145FA">
        <w:rPr>
          <w:rFonts w:ascii="Century Gothic" w:hAnsi="Century Gothic"/>
          <w:sz w:val="21"/>
          <w:szCs w:val="21"/>
          <w:lang w:val="en-CA"/>
        </w:rPr>
        <w:t>:</w:t>
      </w:r>
    </w:p>
    <w:tbl>
      <w:tblPr>
        <w:tblStyle w:val="TableGrid"/>
        <w:tblW w:w="9356" w:type="dxa"/>
        <w:tblInd w:w="-5" w:type="dxa"/>
        <w:tblLook w:val="04A0" w:firstRow="1" w:lastRow="0" w:firstColumn="1" w:lastColumn="0" w:noHBand="0" w:noVBand="1"/>
      </w:tblPr>
      <w:tblGrid>
        <w:gridCol w:w="1134"/>
        <w:gridCol w:w="6946"/>
        <w:gridCol w:w="1276"/>
      </w:tblGrid>
      <w:tr w:rsidR="008145FA" w14:paraId="7C4613FC" w14:textId="77777777" w:rsidTr="00A167D4">
        <w:tc>
          <w:tcPr>
            <w:tcW w:w="1134" w:type="dxa"/>
          </w:tcPr>
          <w:p w14:paraId="05D66399" w14:textId="4575F95E" w:rsidR="008145FA" w:rsidRDefault="008145FA" w:rsidP="008145FA">
            <w:pPr>
              <w:rPr>
                <w:rFonts w:ascii="Century Gothic" w:hAnsi="Century Gothic"/>
                <w:sz w:val="21"/>
                <w:szCs w:val="21"/>
                <w:lang w:val="en-CA"/>
              </w:rPr>
            </w:pPr>
            <w:r>
              <w:rPr>
                <w:rFonts w:ascii="Century Gothic" w:hAnsi="Century Gothic"/>
                <w:sz w:val="21"/>
                <w:szCs w:val="21"/>
                <w:lang w:val="en-CA"/>
              </w:rPr>
              <w:t xml:space="preserve">Level </w:t>
            </w:r>
          </w:p>
        </w:tc>
        <w:tc>
          <w:tcPr>
            <w:tcW w:w="6946" w:type="dxa"/>
          </w:tcPr>
          <w:p w14:paraId="0CB78A20" w14:textId="7A617B5A" w:rsidR="008145FA" w:rsidRDefault="00843343" w:rsidP="008145FA">
            <w:pPr>
              <w:rPr>
                <w:rFonts w:ascii="Century Gothic" w:hAnsi="Century Gothic"/>
                <w:sz w:val="21"/>
                <w:szCs w:val="21"/>
                <w:lang w:val="en-CA"/>
              </w:rPr>
            </w:pPr>
            <w:r>
              <w:rPr>
                <w:rFonts w:ascii="Century Gothic" w:hAnsi="Century Gothic"/>
                <w:sz w:val="21"/>
                <w:szCs w:val="21"/>
                <w:lang w:val="en-CA"/>
              </w:rPr>
              <w:t>Criteria</w:t>
            </w:r>
          </w:p>
        </w:tc>
        <w:tc>
          <w:tcPr>
            <w:tcW w:w="1276" w:type="dxa"/>
          </w:tcPr>
          <w:p w14:paraId="783AA12C" w14:textId="3C838C89" w:rsidR="008145FA" w:rsidRDefault="00843343" w:rsidP="008145FA">
            <w:pPr>
              <w:rPr>
                <w:rFonts w:ascii="Century Gothic" w:hAnsi="Century Gothic"/>
                <w:sz w:val="21"/>
                <w:szCs w:val="21"/>
                <w:lang w:val="en-CA"/>
              </w:rPr>
            </w:pPr>
            <w:r>
              <w:rPr>
                <w:rFonts w:ascii="Century Gothic" w:hAnsi="Century Gothic"/>
                <w:sz w:val="21"/>
                <w:szCs w:val="21"/>
                <w:lang w:val="en-CA"/>
              </w:rPr>
              <w:t>Grade Range</w:t>
            </w:r>
          </w:p>
        </w:tc>
      </w:tr>
      <w:tr w:rsidR="008145FA" w14:paraId="6E307204" w14:textId="77BF1EB8" w:rsidTr="00A167D4">
        <w:tc>
          <w:tcPr>
            <w:tcW w:w="1134" w:type="dxa"/>
          </w:tcPr>
          <w:p w14:paraId="387D2C00" w14:textId="28631E4F" w:rsidR="008145FA" w:rsidRDefault="007664D8" w:rsidP="008145FA">
            <w:pPr>
              <w:rPr>
                <w:rFonts w:ascii="Century Gothic" w:hAnsi="Century Gothic"/>
                <w:sz w:val="21"/>
                <w:szCs w:val="21"/>
                <w:lang w:val="en-CA"/>
              </w:rPr>
            </w:pPr>
            <w:r>
              <w:rPr>
                <w:rFonts w:ascii="Century Gothic" w:hAnsi="Century Gothic"/>
                <w:sz w:val="21"/>
                <w:szCs w:val="21"/>
                <w:lang w:val="en-CA"/>
              </w:rPr>
              <w:t>1-, 1, 1+</w:t>
            </w:r>
          </w:p>
        </w:tc>
        <w:tc>
          <w:tcPr>
            <w:tcW w:w="6946" w:type="dxa"/>
          </w:tcPr>
          <w:p w14:paraId="350DD1A5" w14:textId="02EE5017" w:rsidR="008145FA" w:rsidRDefault="00A4238A" w:rsidP="008145FA">
            <w:pPr>
              <w:rPr>
                <w:rFonts w:ascii="Century Gothic" w:hAnsi="Century Gothic"/>
                <w:sz w:val="21"/>
                <w:szCs w:val="21"/>
                <w:lang w:val="en-CA"/>
              </w:rPr>
            </w:pPr>
            <w:r>
              <w:rPr>
                <w:rFonts w:ascii="Century Gothic" w:hAnsi="Century Gothic"/>
                <w:sz w:val="21"/>
                <w:szCs w:val="21"/>
                <w:lang w:val="en-CA"/>
              </w:rPr>
              <w:t xml:space="preserve">Level 1 </w:t>
            </w:r>
            <w:r w:rsidR="00843343" w:rsidRPr="00843343">
              <w:rPr>
                <w:rFonts w:ascii="Century Gothic" w:hAnsi="Century Gothic"/>
                <w:sz w:val="21"/>
                <w:szCs w:val="21"/>
                <w:lang w:val="en-CA"/>
              </w:rPr>
              <w:t>represents achievement that falls much below the provincial standard. The student demonstrates the specified knowledge and skills with limited effectiveness. Students must work at significantly improving learning in specific areas, as necessary, if they are to be successful in the next grade/course</w:t>
            </w:r>
          </w:p>
        </w:tc>
        <w:tc>
          <w:tcPr>
            <w:tcW w:w="1276" w:type="dxa"/>
          </w:tcPr>
          <w:p w14:paraId="7A0A833C" w14:textId="79C96CF7" w:rsidR="008145FA" w:rsidRDefault="00843343" w:rsidP="008145FA">
            <w:pPr>
              <w:rPr>
                <w:rFonts w:ascii="Century Gothic" w:hAnsi="Century Gothic"/>
                <w:sz w:val="21"/>
                <w:szCs w:val="21"/>
                <w:lang w:val="en-CA"/>
              </w:rPr>
            </w:pPr>
            <w:r>
              <w:rPr>
                <w:rFonts w:ascii="Century Gothic" w:hAnsi="Century Gothic"/>
                <w:sz w:val="21"/>
                <w:szCs w:val="21"/>
                <w:lang w:val="en-CA"/>
              </w:rPr>
              <w:t>D-, D, D+</w:t>
            </w:r>
          </w:p>
        </w:tc>
      </w:tr>
      <w:tr w:rsidR="008145FA" w14:paraId="5CDD276E" w14:textId="00598186" w:rsidTr="00A167D4">
        <w:tc>
          <w:tcPr>
            <w:tcW w:w="1134" w:type="dxa"/>
          </w:tcPr>
          <w:p w14:paraId="539303CE" w14:textId="7D8E9350" w:rsidR="008145FA" w:rsidRDefault="008145FA" w:rsidP="008145FA">
            <w:pPr>
              <w:rPr>
                <w:rFonts w:ascii="Century Gothic" w:hAnsi="Century Gothic"/>
                <w:sz w:val="21"/>
                <w:szCs w:val="21"/>
                <w:lang w:val="en-CA"/>
              </w:rPr>
            </w:pPr>
            <w:r>
              <w:rPr>
                <w:rFonts w:ascii="Century Gothic" w:hAnsi="Century Gothic"/>
                <w:sz w:val="21"/>
                <w:szCs w:val="21"/>
                <w:lang w:val="en-CA"/>
              </w:rPr>
              <w:t>2</w:t>
            </w:r>
            <w:r w:rsidR="008E3B4B">
              <w:rPr>
                <w:rFonts w:ascii="Century Gothic" w:hAnsi="Century Gothic"/>
                <w:sz w:val="21"/>
                <w:szCs w:val="21"/>
                <w:lang w:val="en-CA"/>
              </w:rPr>
              <w:t>-, 2, 2+</w:t>
            </w:r>
          </w:p>
        </w:tc>
        <w:tc>
          <w:tcPr>
            <w:tcW w:w="6946" w:type="dxa"/>
          </w:tcPr>
          <w:p w14:paraId="4A05D585" w14:textId="23D44C2E" w:rsidR="008145FA" w:rsidRDefault="00A4238A" w:rsidP="008145FA">
            <w:pPr>
              <w:rPr>
                <w:rFonts w:ascii="Century Gothic" w:hAnsi="Century Gothic"/>
                <w:sz w:val="21"/>
                <w:szCs w:val="21"/>
                <w:lang w:val="en-CA"/>
              </w:rPr>
            </w:pPr>
            <w:r>
              <w:rPr>
                <w:rFonts w:ascii="Century Gothic" w:hAnsi="Century Gothic"/>
                <w:sz w:val="21"/>
                <w:szCs w:val="21"/>
                <w:lang w:val="en-CA"/>
              </w:rPr>
              <w:t xml:space="preserve">Level 2 </w:t>
            </w:r>
            <w:r w:rsidR="00843343" w:rsidRPr="00843343">
              <w:rPr>
                <w:rFonts w:ascii="Century Gothic" w:hAnsi="Century Gothic"/>
                <w:sz w:val="21"/>
                <w:szCs w:val="21"/>
                <w:lang w:val="en-CA"/>
              </w:rPr>
              <w:t>represents achievement that approaches the provincial standard. The student demonstrates the specified knowledge and skills with some effectiveness. Students performing at this level need to work on identified learning gaps to ensure future success.</w:t>
            </w:r>
          </w:p>
        </w:tc>
        <w:tc>
          <w:tcPr>
            <w:tcW w:w="1276" w:type="dxa"/>
          </w:tcPr>
          <w:p w14:paraId="04CA9460" w14:textId="4EEA51E0" w:rsidR="008145FA" w:rsidRDefault="00843343" w:rsidP="008145FA">
            <w:pPr>
              <w:rPr>
                <w:rFonts w:ascii="Century Gothic" w:hAnsi="Century Gothic"/>
                <w:sz w:val="21"/>
                <w:szCs w:val="21"/>
                <w:lang w:val="en-CA"/>
              </w:rPr>
            </w:pPr>
            <w:r>
              <w:rPr>
                <w:rFonts w:ascii="Century Gothic" w:hAnsi="Century Gothic"/>
                <w:sz w:val="21"/>
                <w:szCs w:val="21"/>
                <w:lang w:val="en-CA"/>
              </w:rPr>
              <w:t>C-, C, C+</w:t>
            </w:r>
          </w:p>
        </w:tc>
      </w:tr>
      <w:tr w:rsidR="008145FA" w14:paraId="6EC314B7" w14:textId="6AAADE2C" w:rsidTr="00A167D4">
        <w:tc>
          <w:tcPr>
            <w:tcW w:w="1134" w:type="dxa"/>
          </w:tcPr>
          <w:p w14:paraId="2B3E982E" w14:textId="61B6635D" w:rsidR="008145FA" w:rsidRDefault="008145FA" w:rsidP="008145FA">
            <w:pPr>
              <w:rPr>
                <w:rFonts w:ascii="Century Gothic" w:hAnsi="Century Gothic"/>
                <w:sz w:val="21"/>
                <w:szCs w:val="21"/>
                <w:lang w:val="en-CA"/>
              </w:rPr>
            </w:pPr>
            <w:r>
              <w:rPr>
                <w:rFonts w:ascii="Century Gothic" w:hAnsi="Century Gothic"/>
                <w:sz w:val="21"/>
                <w:szCs w:val="21"/>
                <w:lang w:val="en-CA"/>
              </w:rPr>
              <w:t>3</w:t>
            </w:r>
            <w:r w:rsidR="008E3B4B">
              <w:rPr>
                <w:rFonts w:ascii="Century Gothic" w:hAnsi="Century Gothic"/>
                <w:sz w:val="21"/>
                <w:szCs w:val="21"/>
                <w:lang w:val="en-CA"/>
              </w:rPr>
              <w:t>-, 3, 3+</w:t>
            </w:r>
          </w:p>
        </w:tc>
        <w:tc>
          <w:tcPr>
            <w:tcW w:w="6946" w:type="dxa"/>
          </w:tcPr>
          <w:p w14:paraId="1B60E1CC" w14:textId="2945B267" w:rsidR="008145FA" w:rsidRDefault="00A4238A" w:rsidP="008145FA">
            <w:pPr>
              <w:rPr>
                <w:rFonts w:ascii="Century Gothic" w:hAnsi="Century Gothic"/>
                <w:sz w:val="21"/>
                <w:szCs w:val="21"/>
                <w:lang w:val="en-CA"/>
              </w:rPr>
            </w:pPr>
            <w:r>
              <w:rPr>
                <w:rFonts w:ascii="Century Gothic" w:hAnsi="Century Gothic"/>
                <w:sz w:val="21"/>
                <w:szCs w:val="21"/>
                <w:lang w:val="en-CA"/>
              </w:rPr>
              <w:t xml:space="preserve">Level 3 </w:t>
            </w:r>
            <w:r w:rsidR="00843343" w:rsidRPr="00843343">
              <w:rPr>
                <w:rFonts w:ascii="Century Gothic" w:hAnsi="Century Gothic"/>
                <w:sz w:val="21"/>
                <w:szCs w:val="21"/>
                <w:lang w:val="en-CA"/>
              </w:rPr>
              <w:t>represents the provincial standard for achievement. The student demonstrates the specified knowledge and skills with considerable effectiveness. Parents of students achieving at level 3 can be confident that their children will be prepared for work in subsequent grades/courses.</w:t>
            </w:r>
          </w:p>
        </w:tc>
        <w:tc>
          <w:tcPr>
            <w:tcW w:w="1276" w:type="dxa"/>
          </w:tcPr>
          <w:p w14:paraId="381A2825" w14:textId="0945612B" w:rsidR="008145FA" w:rsidRDefault="00843343" w:rsidP="008145FA">
            <w:pPr>
              <w:rPr>
                <w:rFonts w:ascii="Century Gothic" w:hAnsi="Century Gothic"/>
                <w:sz w:val="21"/>
                <w:szCs w:val="21"/>
                <w:lang w:val="en-CA"/>
              </w:rPr>
            </w:pPr>
            <w:r>
              <w:rPr>
                <w:rFonts w:ascii="Century Gothic" w:hAnsi="Century Gothic"/>
                <w:sz w:val="21"/>
                <w:szCs w:val="21"/>
                <w:lang w:val="en-CA"/>
              </w:rPr>
              <w:t>B-, B, B+</w:t>
            </w:r>
          </w:p>
        </w:tc>
      </w:tr>
      <w:tr w:rsidR="008145FA" w14:paraId="21C7499A" w14:textId="5E82E530" w:rsidTr="00A167D4">
        <w:tc>
          <w:tcPr>
            <w:tcW w:w="1134" w:type="dxa"/>
          </w:tcPr>
          <w:p w14:paraId="4CFEA6DE" w14:textId="2D0ED801" w:rsidR="008145FA" w:rsidRDefault="008145FA" w:rsidP="008145FA">
            <w:pPr>
              <w:rPr>
                <w:rFonts w:ascii="Century Gothic" w:hAnsi="Century Gothic"/>
                <w:sz w:val="21"/>
                <w:szCs w:val="21"/>
                <w:lang w:val="en-CA"/>
              </w:rPr>
            </w:pPr>
            <w:r>
              <w:rPr>
                <w:rFonts w:ascii="Century Gothic" w:hAnsi="Century Gothic"/>
                <w:sz w:val="21"/>
                <w:szCs w:val="21"/>
                <w:lang w:val="en-CA"/>
              </w:rPr>
              <w:t>4</w:t>
            </w:r>
            <w:r w:rsidR="008E3B4B">
              <w:rPr>
                <w:rFonts w:ascii="Century Gothic" w:hAnsi="Century Gothic"/>
                <w:sz w:val="21"/>
                <w:szCs w:val="21"/>
                <w:lang w:val="en-CA"/>
              </w:rPr>
              <w:t>-, 4, 4+</w:t>
            </w:r>
          </w:p>
        </w:tc>
        <w:tc>
          <w:tcPr>
            <w:tcW w:w="6946" w:type="dxa"/>
          </w:tcPr>
          <w:p w14:paraId="60546C30" w14:textId="66313951" w:rsidR="008145FA" w:rsidRPr="00843343" w:rsidRDefault="00A4238A" w:rsidP="008145FA">
            <w:pPr>
              <w:rPr>
                <w:rFonts w:ascii="Century Gothic" w:hAnsi="Century Gothic"/>
                <w:sz w:val="21"/>
                <w:szCs w:val="21"/>
                <w:lang w:val="en-CA"/>
              </w:rPr>
            </w:pPr>
            <w:r>
              <w:rPr>
                <w:rFonts w:ascii="Century Gothic" w:hAnsi="Century Gothic"/>
                <w:sz w:val="21"/>
                <w:szCs w:val="21"/>
                <w:lang w:val="en-CA"/>
              </w:rPr>
              <w:t xml:space="preserve">Level 4 </w:t>
            </w:r>
            <w:r w:rsidR="00843343" w:rsidRPr="00843343">
              <w:rPr>
                <w:rFonts w:ascii="Century Gothic" w:hAnsi="Century Gothic"/>
                <w:sz w:val="21"/>
                <w:szCs w:val="21"/>
                <w:lang w:val="en-CA"/>
              </w:rPr>
              <w:t>identifies achievement that surpasses the provincial standard. The student demonstrates the specified knowledge and skills with a high degree of effectiveness. However, achievement at level 4 does not mean that the student has achieved expectations beyond those specified for the grade/course.</w:t>
            </w:r>
          </w:p>
        </w:tc>
        <w:tc>
          <w:tcPr>
            <w:tcW w:w="1276" w:type="dxa"/>
          </w:tcPr>
          <w:p w14:paraId="5E9F42CB" w14:textId="4AB6DC6E" w:rsidR="008145FA" w:rsidRDefault="00843343" w:rsidP="008145FA">
            <w:pPr>
              <w:rPr>
                <w:rFonts w:ascii="Century Gothic" w:hAnsi="Century Gothic"/>
                <w:sz w:val="21"/>
                <w:szCs w:val="21"/>
                <w:lang w:val="en-CA"/>
              </w:rPr>
            </w:pPr>
            <w:r>
              <w:rPr>
                <w:rFonts w:ascii="Century Gothic" w:hAnsi="Century Gothic"/>
                <w:sz w:val="21"/>
                <w:szCs w:val="21"/>
                <w:lang w:val="en-CA"/>
              </w:rPr>
              <w:t>A-, A, A+</w:t>
            </w:r>
          </w:p>
        </w:tc>
      </w:tr>
    </w:tbl>
    <w:p w14:paraId="20E5F6BC" w14:textId="785203CE" w:rsidR="00D87430" w:rsidRDefault="00841C9F" w:rsidP="00E02701">
      <w:pPr>
        <w:jc w:val="center"/>
        <w:rPr>
          <w:rFonts w:ascii="Century Gothic" w:hAnsi="Century Gothic"/>
          <w:sz w:val="21"/>
          <w:szCs w:val="21"/>
          <w:lang w:val="en-CA"/>
        </w:rPr>
      </w:pPr>
      <w:r>
        <w:rPr>
          <w:rFonts w:ascii="Century Gothic" w:hAnsi="Century Gothic"/>
          <w:sz w:val="21"/>
          <w:szCs w:val="21"/>
          <w:lang w:val="en-CA"/>
        </w:rPr>
        <w:t>(Growing Success, 2010, p. 18</w:t>
      </w:r>
      <w:r w:rsidR="008C751B">
        <w:rPr>
          <w:rFonts w:ascii="Century Gothic" w:hAnsi="Century Gothic"/>
          <w:sz w:val="21"/>
          <w:szCs w:val="21"/>
          <w:lang w:val="en-CA"/>
        </w:rPr>
        <w:t xml:space="preserve"> and p. 40</w:t>
      </w:r>
      <w:r>
        <w:rPr>
          <w:rFonts w:ascii="Century Gothic" w:hAnsi="Century Gothic"/>
          <w:sz w:val="21"/>
          <w:szCs w:val="21"/>
          <w:lang w:val="en-CA"/>
        </w:rPr>
        <w:t>)</w:t>
      </w:r>
    </w:p>
    <w:p w14:paraId="3022C3D0" w14:textId="77777777" w:rsidR="00A66FA6" w:rsidRDefault="00A66FA6" w:rsidP="00D87430">
      <w:pPr>
        <w:rPr>
          <w:rFonts w:ascii="Century Gothic" w:hAnsi="Century Gothic"/>
          <w:color w:val="000000" w:themeColor="text1"/>
          <w:sz w:val="21"/>
          <w:szCs w:val="21"/>
          <w:highlight w:val="yellow"/>
          <w:lang w:val="en-CA"/>
        </w:rPr>
      </w:pPr>
    </w:p>
    <w:p w14:paraId="40547C8D" w14:textId="6D0F8523" w:rsidR="00E02701" w:rsidRDefault="00A66FA6" w:rsidP="00D87430">
      <w:pPr>
        <w:rPr>
          <w:rFonts w:ascii="Century Gothic" w:hAnsi="Century Gothic"/>
          <w:color w:val="000000" w:themeColor="text1"/>
          <w:sz w:val="21"/>
          <w:szCs w:val="21"/>
          <w:lang w:val="en-CA"/>
        </w:rPr>
      </w:pPr>
      <w:r>
        <w:rPr>
          <w:rFonts w:ascii="Century Gothic" w:hAnsi="Century Gothic"/>
          <w:color w:val="000000" w:themeColor="text1"/>
          <w:sz w:val="21"/>
          <w:szCs w:val="21"/>
          <w:lang w:val="en-CA"/>
        </w:rPr>
        <w:lastRenderedPageBreak/>
        <w:t>On rare occasions, a student’s level of achievement falls below level one. In these instances, they receive a</w:t>
      </w:r>
      <w:r w:rsidR="000C22C5">
        <w:rPr>
          <w:rFonts w:ascii="Century Gothic" w:hAnsi="Century Gothic"/>
          <w:color w:val="000000" w:themeColor="text1"/>
          <w:sz w:val="21"/>
          <w:szCs w:val="21"/>
          <w:lang w:val="en-CA"/>
        </w:rPr>
        <w:t>n</w:t>
      </w:r>
      <w:r>
        <w:rPr>
          <w:rFonts w:ascii="Century Gothic" w:hAnsi="Century Gothic"/>
          <w:color w:val="000000" w:themeColor="text1"/>
          <w:sz w:val="21"/>
          <w:szCs w:val="21"/>
          <w:lang w:val="en-CA"/>
        </w:rPr>
        <w:t xml:space="preserve"> ‘R’ rating.  This rating signals “that additional learning is required before the student begins to achieve success in meeting the subject/grade expectations…</w:t>
      </w:r>
      <w:r w:rsidR="00E95B32">
        <w:rPr>
          <w:rFonts w:ascii="Century Gothic" w:hAnsi="Century Gothic"/>
          <w:color w:val="000000" w:themeColor="text1"/>
          <w:sz w:val="21"/>
          <w:szCs w:val="21"/>
          <w:lang w:val="en-CA"/>
        </w:rPr>
        <w:t xml:space="preserve">(it) </w:t>
      </w:r>
      <w:r>
        <w:rPr>
          <w:rFonts w:ascii="Century Gothic" w:hAnsi="Century Gothic"/>
          <w:color w:val="000000" w:themeColor="text1"/>
          <w:sz w:val="21"/>
          <w:szCs w:val="21"/>
          <w:lang w:val="en-CA"/>
        </w:rPr>
        <w:t>indicate</w:t>
      </w:r>
      <w:r w:rsidR="00E95B32">
        <w:rPr>
          <w:rFonts w:ascii="Century Gothic" w:hAnsi="Century Gothic"/>
          <w:color w:val="000000" w:themeColor="text1"/>
          <w:sz w:val="21"/>
          <w:szCs w:val="21"/>
          <w:lang w:val="en-CA"/>
        </w:rPr>
        <w:t>s</w:t>
      </w:r>
      <w:r>
        <w:rPr>
          <w:rFonts w:ascii="Century Gothic" w:hAnsi="Century Gothic"/>
          <w:color w:val="000000" w:themeColor="text1"/>
          <w:sz w:val="21"/>
          <w:szCs w:val="21"/>
          <w:lang w:val="en-CA"/>
        </w:rPr>
        <w:t xml:space="preserve"> the need for the development of strategies to address the</w:t>
      </w:r>
      <w:r w:rsidR="00A862A9">
        <w:rPr>
          <w:rFonts w:ascii="Century Gothic" w:hAnsi="Century Gothic"/>
          <w:color w:val="000000" w:themeColor="text1"/>
          <w:sz w:val="21"/>
          <w:szCs w:val="21"/>
          <w:lang w:val="en-CA"/>
        </w:rPr>
        <w:t xml:space="preserve"> </w:t>
      </w:r>
      <w:r>
        <w:rPr>
          <w:rFonts w:ascii="Century Gothic" w:hAnsi="Century Gothic"/>
          <w:color w:val="000000" w:themeColor="text1"/>
          <w:sz w:val="21"/>
          <w:szCs w:val="21"/>
          <w:lang w:val="en-CA"/>
        </w:rPr>
        <w:t>student’s specific learning needs in order to support his or her success in learning” (2010, p. 41). It is important to note that parents are consulted</w:t>
      </w:r>
      <w:r w:rsidR="00E95B32">
        <w:rPr>
          <w:rFonts w:ascii="Century Gothic" w:hAnsi="Century Gothic"/>
          <w:color w:val="000000" w:themeColor="text1"/>
          <w:sz w:val="21"/>
          <w:szCs w:val="21"/>
          <w:lang w:val="en-CA"/>
        </w:rPr>
        <w:t xml:space="preserve"> in these situations</w:t>
      </w:r>
      <w:r>
        <w:rPr>
          <w:rFonts w:ascii="Century Gothic" w:hAnsi="Century Gothic"/>
          <w:color w:val="000000" w:themeColor="text1"/>
          <w:sz w:val="21"/>
          <w:szCs w:val="21"/>
          <w:lang w:val="en-CA"/>
        </w:rPr>
        <w:t>. Refer to our I</w:t>
      </w:r>
      <w:r w:rsidR="00F36F2A" w:rsidRPr="00A66FA6">
        <w:rPr>
          <w:rFonts w:ascii="Century Gothic" w:hAnsi="Century Gothic"/>
          <w:color w:val="000000" w:themeColor="text1"/>
          <w:sz w:val="21"/>
          <w:szCs w:val="21"/>
          <w:lang w:val="en-CA"/>
        </w:rPr>
        <w:t xml:space="preserve">nclusion </w:t>
      </w:r>
      <w:r>
        <w:rPr>
          <w:rFonts w:ascii="Century Gothic" w:hAnsi="Century Gothic"/>
          <w:color w:val="000000" w:themeColor="text1"/>
          <w:sz w:val="21"/>
          <w:szCs w:val="21"/>
          <w:lang w:val="en-CA"/>
        </w:rPr>
        <w:t>P</w:t>
      </w:r>
      <w:r w:rsidR="00F36F2A" w:rsidRPr="00A66FA6">
        <w:rPr>
          <w:rFonts w:ascii="Century Gothic" w:hAnsi="Century Gothic"/>
          <w:color w:val="000000" w:themeColor="text1"/>
          <w:sz w:val="21"/>
          <w:szCs w:val="21"/>
          <w:lang w:val="en-CA"/>
        </w:rPr>
        <w:t>olicy</w:t>
      </w:r>
      <w:r>
        <w:rPr>
          <w:rFonts w:ascii="Century Gothic" w:hAnsi="Century Gothic"/>
          <w:color w:val="000000" w:themeColor="text1"/>
          <w:sz w:val="21"/>
          <w:szCs w:val="21"/>
          <w:lang w:val="en-CA"/>
        </w:rPr>
        <w:t xml:space="preserve"> for more information about this process</w:t>
      </w:r>
      <w:r w:rsidRPr="00A66FA6">
        <w:rPr>
          <w:rFonts w:ascii="Century Gothic" w:hAnsi="Century Gothic"/>
          <w:color w:val="000000" w:themeColor="text1"/>
          <w:sz w:val="21"/>
          <w:szCs w:val="21"/>
          <w:lang w:val="en-CA"/>
        </w:rPr>
        <w:t>.</w:t>
      </w:r>
    </w:p>
    <w:p w14:paraId="07739384" w14:textId="77EEF5E8" w:rsidR="00327992" w:rsidRDefault="00327992" w:rsidP="00D87430">
      <w:pPr>
        <w:rPr>
          <w:rFonts w:ascii="Century Gothic" w:hAnsi="Century Gothic"/>
          <w:color w:val="000000" w:themeColor="text1"/>
          <w:sz w:val="21"/>
          <w:szCs w:val="21"/>
          <w:lang w:val="en-CA"/>
        </w:rPr>
      </w:pPr>
    </w:p>
    <w:p w14:paraId="255CC603" w14:textId="70EECC35" w:rsidR="00327992" w:rsidRPr="00327992" w:rsidRDefault="00327992" w:rsidP="00D87430">
      <w:pPr>
        <w:rPr>
          <w:rFonts w:ascii="Century Gothic" w:hAnsi="Century Gothic"/>
          <w:sz w:val="21"/>
          <w:szCs w:val="21"/>
          <w:lang w:val="en-CA"/>
        </w:rPr>
      </w:pPr>
      <w:r>
        <w:rPr>
          <w:rFonts w:ascii="Century Gothic" w:hAnsi="Century Gothic"/>
          <w:sz w:val="21"/>
          <w:szCs w:val="21"/>
          <w:lang w:val="en-CA"/>
        </w:rPr>
        <w:t>When determining a grade for reporting for students with an ELL or IEP designation, their level of achievement reflects their growth in the areas described on their respective plan or continuum.</w:t>
      </w:r>
    </w:p>
    <w:p w14:paraId="5B7BACFC" w14:textId="32A81A36" w:rsidR="000F2584" w:rsidRDefault="000F2584" w:rsidP="00D87430">
      <w:pPr>
        <w:rPr>
          <w:rFonts w:ascii="Century Gothic" w:hAnsi="Century Gothic"/>
          <w:color w:val="000000" w:themeColor="text1"/>
          <w:sz w:val="21"/>
          <w:szCs w:val="21"/>
          <w:lang w:val="en-CA"/>
        </w:rPr>
      </w:pPr>
    </w:p>
    <w:p w14:paraId="76025B36" w14:textId="197A13F3" w:rsidR="000F2584" w:rsidRPr="00F36F2A" w:rsidRDefault="000F2584" w:rsidP="00D87430">
      <w:pPr>
        <w:rPr>
          <w:rFonts w:ascii="Century Gothic" w:hAnsi="Century Gothic"/>
          <w:color w:val="000000" w:themeColor="text1"/>
          <w:sz w:val="21"/>
          <w:szCs w:val="21"/>
          <w:lang w:val="en-CA"/>
        </w:rPr>
      </w:pPr>
      <w:r>
        <w:rPr>
          <w:rFonts w:ascii="Century Gothic" w:hAnsi="Century Gothic"/>
          <w:color w:val="000000" w:themeColor="text1"/>
          <w:sz w:val="21"/>
          <w:szCs w:val="21"/>
          <w:lang w:val="en-CA"/>
        </w:rPr>
        <w:t>In Kindergarten</w:t>
      </w:r>
      <w:r w:rsidR="00180748">
        <w:rPr>
          <w:rFonts w:ascii="Century Gothic" w:hAnsi="Century Gothic"/>
          <w:color w:val="000000" w:themeColor="text1"/>
          <w:sz w:val="21"/>
          <w:szCs w:val="21"/>
          <w:lang w:val="en-CA"/>
        </w:rPr>
        <w:t>,</w:t>
      </w:r>
      <w:r w:rsidR="00A862A9">
        <w:rPr>
          <w:rFonts w:ascii="Century Gothic" w:hAnsi="Century Gothic"/>
          <w:color w:val="000000" w:themeColor="text1"/>
          <w:sz w:val="21"/>
          <w:szCs w:val="21"/>
          <w:lang w:val="en-CA"/>
        </w:rPr>
        <w:t xml:space="preserve"> evaluation is “the summarizing of evidence of a child’s learning in relation to the overall expectations at a given point in time, in order to specify a child’s key learning, growth in learning and next steps in learning” (</w:t>
      </w:r>
      <w:r w:rsidR="00A862A9">
        <w:rPr>
          <w:rFonts w:ascii="Century Gothic" w:hAnsi="Century Gothic"/>
          <w:sz w:val="21"/>
          <w:szCs w:val="21"/>
          <w:lang w:val="en-CA"/>
        </w:rPr>
        <w:t>Growing Success: The Kindergarten Addendum, 2016, p.11).</w:t>
      </w:r>
    </w:p>
    <w:p w14:paraId="2BF5726A" w14:textId="77777777" w:rsidR="00F36F2A" w:rsidRDefault="00F36F2A" w:rsidP="00D87430">
      <w:pPr>
        <w:rPr>
          <w:rFonts w:ascii="Century Gothic" w:hAnsi="Century Gothic"/>
          <w:sz w:val="21"/>
          <w:szCs w:val="21"/>
          <w:lang w:val="en-CA"/>
        </w:rPr>
      </w:pPr>
    </w:p>
    <w:p w14:paraId="12A2FD6D" w14:textId="47672CD1" w:rsidR="008E3B4B" w:rsidRDefault="00A862A9" w:rsidP="008E3B4B">
      <w:pPr>
        <w:rPr>
          <w:rFonts w:ascii="Century Gothic" w:hAnsi="Century Gothic"/>
          <w:sz w:val="21"/>
          <w:szCs w:val="21"/>
          <w:lang w:val="en-CA"/>
        </w:rPr>
      </w:pPr>
      <w:r>
        <w:rPr>
          <w:rFonts w:ascii="Century Gothic" w:hAnsi="Century Gothic"/>
          <w:sz w:val="21"/>
          <w:szCs w:val="21"/>
          <w:lang w:val="en-CA"/>
        </w:rPr>
        <w:t xml:space="preserve">Additionally, in Grades 1 through to 6, </w:t>
      </w:r>
      <w:r w:rsidR="00D87430">
        <w:rPr>
          <w:rFonts w:ascii="Century Gothic" w:hAnsi="Century Gothic"/>
          <w:sz w:val="21"/>
          <w:szCs w:val="21"/>
          <w:lang w:val="en-CA"/>
        </w:rPr>
        <w:t>we evaluate how well our students are achiev</w:t>
      </w:r>
      <w:r w:rsidR="00C31FB4">
        <w:rPr>
          <w:rFonts w:ascii="Century Gothic" w:hAnsi="Century Gothic"/>
          <w:sz w:val="21"/>
          <w:szCs w:val="21"/>
          <w:lang w:val="en-CA"/>
        </w:rPr>
        <w:t>in</w:t>
      </w:r>
      <w:r w:rsidR="00D87430">
        <w:rPr>
          <w:rFonts w:ascii="Century Gothic" w:hAnsi="Century Gothic"/>
          <w:sz w:val="21"/>
          <w:szCs w:val="21"/>
          <w:lang w:val="en-CA"/>
        </w:rPr>
        <w:t>g the learning skills</w:t>
      </w:r>
      <w:r w:rsidR="00C31FB4">
        <w:rPr>
          <w:rFonts w:ascii="Century Gothic" w:hAnsi="Century Gothic"/>
          <w:sz w:val="21"/>
          <w:szCs w:val="21"/>
          <w:lang w:val="en-CA"/>
        </w:rPr>
        <w:t xml:space="preserve"> and work habits. “The development of learning skills and work habits is an integral part of a student’s learning” (Growing Success, 2010, p. 10). We strongly endeavour that our evaluation of learning skills is kept separate from our evaluation of the subject areas.  The six learning skills are:  responsibility, organization, independent work, collaboration, initiative and self -regulation.  </w:t>
      </w:r>
      <w:r w:rsidR="008E3B4B">
        <w:rPr>
          <w:rFonts w:ascii="Century Gothic" w:hAnsi="Century Gothic"/>
          <w:sz w:val="21"/>
          <w:szCs w:val="21"/>
          <w:lang w:val="en-CA"/>
        </w:rPr>
        <w:t>We use the descriptors of ‘excellent’, ‘good’, ‘satisfactory’</w:t>
      </w:r>
      <w:r w:rsidR="00C31FB4">
        <w:rPr>
          <w:rFonts w:ascii="Century Gothic" w:hAnsi="Century Gothic"/>
          <w:sz w:val="21"/>
          <w:szCs w:val="21"/>
          <w:lang w:val="en-CA"/>
        </w:rPr>
        <w:t xml:space="preserve"> </w:t>
      </w:r>
      <w:r w:rsidR="008E3B4B">
        <w:rPr>
          <w:rFonts w:ascii="Century Gothic" w:hAnsi="Century Gothic"/>
          <w:sz w:val="21"/>
          <w:szCs w:val="21"/>
          <w:lang w:val="en-CA"/>
        </w:rPr>
        <w:t xml:space="preserve">and ‘needs improvement’ to describe our </w:t>
      </w:r>
      <w:r w:rsidR="00026C03">
        <w:rPr>
          <w:rFonts w:ascii="Century Gothic" w:hAnsi="Century Gothic"/>
          <w:sz w:val="21"/>
          <w:szCs w:val="21"/>
          <w:lang w:val="en-CA"/>
        </w:rPr>
        <w:t>students’</w:t>
      </w:r>
      <w:r w:rsidR="008E3B4B">
        <w:rPr>
          <w:rFonts w:ascii="Century Gothic" w:hAnsi="Century Gothic"/>
          <w:sz w:val="21"/>
          <w:szCs w:val="21"/>
          <w:lang w:val="en-CA"/>
        </w:rPr>
        <w:t xml:space="preserve"> development of the learning ski</w:t>
      </w:r>
      <w:r w:rsidR="00026C03">
        <w:rPr>
          <w:rFonts w:ascii="Century Gothic" w:hAnsi="Century Gothic"/>
          <w:sz w:val="21"/>
          <w:szCs w:val="21"/>
          <w:lang w:val="en-CA"/>
        </w:rPr>
        <w:t>l</w:t>
      </w:r>
      <w:r w:rsidR="008E3B4B">
        <w:rPr>
          <w:rFonts w:ascii="Century Gothic" w:hAnsi="Century Gothic"/>
          <w:sz w:val="21"/>
          <w:szCs w:val="21"/>
          <w:lang w:val="en-CA"/>
        </w:rPr>
        <w:t>ls (Growing Success, 2010, p. 55).</w:t>
      </w:r>
    </w:p>
    <w:p w14:paraId="674ECEF9" w14:textId="77777777" w:rsidR="00A862A9" w:rsidRDefault="00A862A9" w:rsidP="008E3B4B">
      <w:pPr>
        <w:rPr>
          <w:rFonts w:ascii="Century Gothic" w:hAnsi="Century Gothic"/>
          <w:sz w:val="21"/>
          <w:szCs w:val="21"/>
          <w:lang w:val="en-CA"/>
        </w:rPr>
      </w:pPr>
    </w:p>
    <w:p w14:paraId="2D6EE81E" w14:textId="54946BAD" w:rsidR="007664D8" w:rsidRDefault="007664D8" w:rsidP="007664D8">
      <w:pPr>
        <w:rPr>
          <w:rFonts w:ascii="Century Gothic" w:hAnsi="Century Gothic"/>
          <w:b/>
          <w:bCs/>
          <w:sz w:val="21"/>
          <w:szCs w:val="21"/>
          <w:lang w:val="en-CA"/>
        </w:rPr>
      </w:pPr>
      <w:r>
        <w:rPr>
          <w:rFonts w:ascii="Century Gothic" w:hAnsi="Century Gothic"/>
          <w:b/>
          <w:bCs/>
          <w:sz w:val="21"/>
          <w:szCs w:val="21"/>
          <w:lang w:val="en-CA"/>
        </w:rPr>
        <w:t xml:space="preserve">Part C: Reporting </w:t>
      </w:r>
      <w:r w:rsidR="00C8697F">
        <w:rPr>
          <w:rFonts w:ascii="Century Gothic" w:hAnsi="Century Gothic"/>
          <w:b/>
          <w:bCs/>
          <w:sz w:val="21"/>
          <w:szCs w:val="21"/>
          <w:lang w:val="en-CA"/>
        </w:rPr>
        <w:t xml:space="preserve">on </w:t>
      </w:r>
      <w:r>
        <w:rPr>
          <w:rFonts w:ascii="Century Gothic" w:hAnsi="Century Gothic"/>
          <w:b/>
          <w:bCs/>
          <w:sz w:val="21"/>
          <w:szCs w:val="21"/>
          <w:lang w:val="en-CA"/>
        </w:rPr>
        <w:t>Learning and Connecting with Our Families</w:t>
      </w:r>
    </w:p>
    <w:p w14:paraId="76ACA766" w14:textId="1C448C9C" w:rsidR="007664D8" w:rsidRPr="00252652" w:rsidRDefault="007664D8" w:rsidP="00910E3B">
      <w:pPr>
        <w:rPr>
          <w:rFonts w:ascii="Century Gothic" w:hAnsi="Century Gothic"/>
          <w:sz w:val="21"/>
          <w:szCs w:val="21"/>
          <w:lang w:val="en-CA"/>
        </w:rPr>
      </w:pPr>
      <w:r w:rsidRPr="00910E3B">
        <w:rPr>
          <w:rFonts w:ascii="Century Gothic" w:hAnsi="Century Gothic"/>
          <w:sz w:val="21"/>
          <w:szCs w:val="21"/>
          <w:lang w:val="en-CA"/>
        </w:rPr>
        <w:t>Reporting on learning informs the learning community and reflects the question “How well are we doing?” (Learning and Teaching, 2018, p. 76)</w:t>
      </w:r>
      <w:r>
        <w:rPr>
          <w:rFonts w:ascii="Century Gothic" w:hAnsi="Century Gothic"/>
          <w:sz w:val="21"/>
          <w:szCs w:val="21"/>
          <w:lang w:val="en-CA"/>
        </w:rPr>
        <w:t>.</w:t>
      </w:r>
      <w:r>
        <w:rPr>
          <w:rFonts w:ascii="Century Gothic" w:hAnsi="Century Gothic"/>
          <w:b/>
          <w:bCs/>
          <w:sz w:val="21"/>
          <w:szCs w:val="21"/>
          <w:lang w:val="en-CA"/>
        </w:rPr>
        <w:t xml:space="preserve"> </w:t>
      </w:r>
      <w:r w:rsidR="007F02A3">
        <w:rPr>
          <w:rFonts w:ascii="Century Gothic" w:hAnsi="Century Gothic"/>
          <w:sz w:val="21"/>
          <w:szCs w:val="21"/>
          <w:lang w:val="en-CA"/>
        </w:rPr>
        <w:t xml:space="preserve">We believe that the more we can contribute to </w:t>
      </w:r>
      <w:r w:rsidR="00026C03">
        <w:rPr>
          <w:rFonts w:ascii="Century Gothic" w:hAnsi="Century Gothic"/>
          <w:sz w:val="21"/>
          <w:szCs w:val="21"/>
          <w:lang w:val="en-CA"/>
        </w:rPr>
        <w:t>our families</w:t>
      </w:r>
      <w:r w:rsidR="007F02A3">
        <w:rPr>
          <w:rFonts w:ascii="Century Gothic" w:hAnsi="Century Gothic"/>
          <w:sz w:val="21"/>
          <w:szCs w:val="21"/>
          <w:lang w:val="en-CA"/>
        </w:rPr>
        <w:t xml:space="preserve"> understanding about what their children will learn, how they will learn it and how their learning will be assessed and evaluated</w:t>
      </w:r>
      <w:r w:rsidR="00F460F6">
        <w:rPr>
          <w:rFonts w:ascii="Century Gothic" w:hAnsi="Century Gothic"/>
          <w:sz w:val="21"/>
          <w:szCs w:val="21"/>
          <w:lang w:val="en-CA"/>
        </w:rPr>
        <w:t xml:space="preserve">, the more </w:t>
      </w:r>
      <w:r w:rsidR="007F02A3">
        <w:rPr>
          <w:rFonts w:ascii="Century Gothic" w:hAnsi="Century Gothic"/>
          <w:sz w:val="21"/>
          <w:szCs w:val="21"/>
          <w:lang w:val="en-CA"/>
        </w:rPr>
        <w:t xml:space="preserve">productive </w:t>
      </w:r>
      <w:r w:rsidR="00F460F6">
        <w:rPr>
          <w:rFonts w:ascii="Century Gothic" w:hAnsi="Century Gothic"/>
          <w:sz w:val="21"/>
          <w:szCs w:val="21"/>
          <w:lang w:val="en-CA"/>
        </w:rPr>
        <w:t xml:space="preserve">the lines of </w:t>
      </w:r>
      <w:r w:rsidR="007F02A3">
        <w:rPr>
          <w:rFonts w:ascii="Century Gothic" w:hAnsi="Century Gothic"/>
          <w:sz w:val="21"/>
          <w:szCs w:val="21"/>
          <w:lang w:val="en-CA"/>
        </w:rPr>
        <w:t xml:space="preserve">communication </w:t>
      </w:r>
      <w:r w:rsidR="00865928">
        <w:rPr>
          <w:rFonts w:ascii="Century Gothic" w:hAnsi="Century Gothic"/>
          <w:sz w:val="21"/>
          <w:szCs w:val="21"/>
          <w:lang w:val="en-CA"/>
        </w:rPr>
        <w:t xml:space="preserve">will be </w:t>
      </w:r>
      <w:r w:rsidR="007F02A3">
        <w:rPr>
          <w:rFonts w:ascii="Century Gothic" w:hAnsi="Century Gothic"/>
          <w:sz w:val="21"/>
          <w:szCs w:val="21"/>
          <w:lang w:val="en-CA"/>
        </w:rPr>
        <w:t xml:space="preserve">between home and school. </w:t>
      </w:r>
      <w:r w:rsidR="00F460F6">
        <w:rPr>
          <w:rFonts w:ascii="Century Gothic" w:hAnsi="Century Gothic"/>
          <w:sz w:val="21"/>
          <w:szCs w:val="21"/>
          <w:lang w:val="en-CA"/>
        </w:rPr>
        <w:t>Regular communication</w:t>
      </w:r>
      <w:r w:rsidR="007F0EDA">
        <w:rPr>
          <w:rFonts w:ascii="Century Gothic" w:hAnsi="Century Gothic"/>
          <w:sz w:val="21"/>
          <w:szCs w:val="21"/>
          <w:lang w:val="en-CA"/>
        </w:rPr>
        <w:t xml:space="preserve"> helps to </w:t>
      </w:r>
      <w:r w:rsidR="007F02A3">
        <w:rPr>
          <w:rFonts w:ascii="Century Gothic" w:hAnsi="Century Gothic"/>
          <w:sz w:val="21"/>
          <w:szCs w:val="21"/>
          <w:lang w:val="en-CA"/>
        </w:rPr>
        <w:t>giv</w:t>
      </w:r>
      <w:r w:rsidR="007F0EDA">
        <w:rPr>
          <w:rFonts w:ascii="Century Gothic" w:hAnsi="Century Gothic"/>
          <w:sz w:val="21"/>
          <w:szCs w:val="21"/>
          <w:lang w:val="en-CA"/>
        </w:rPr>
        <w:t xml:space="preserve">e </w:t>
      </w:r>
      <w:r w:rsidR="007F02A3">
        <w:rPr>
          <w:rFonts w:ascii="Century Gothic" w:hAnsi="Century Gothic"/>
          <w:sz w:val="21"/>
          <w:szCs w:val="21"/>
          <w:lang w:val="en-CA"/>
        </w:rPr>
        <w:t xml:space="preserve">our parents the tools </w:t>
      </w:r>
      <w:r w:rsidR="007F0EDA">
        <w:rPr>
          <w:rFonts w:ascii="Century Gothic" w:hAnsi="Century Gothic"/>
          <w:sz w:val="21"/>
          <w:szCs w:val="21"/>
          <w:lang w:val="en-CA"/>
        </w:rPr>
        <w:t xml:space="preserve">and strategies </w:t>
      </w:r>
      <w:r w:rsidR="007D2E2A">
        <w:rPr>
          <w:rFonts w:ascii="Century Gothic" w:hAnsi="Century Gothic"/>
          <w:sz w:val="21"/>
          <w:szCs w:val="21"/>
          <w:lang w:val="en-CA"/>
        </w:rPr>
        <w:t>to best support their</w:t>
      </w:r>
      <w:r w:rsidR="007F02A3">
        <w:rPr>
          <w:rFonts w:ascii="Century Gothic" w:hAnsi="Century Gothic"/>
          <w:sz w:val="21"/>
          <w:szCs w:val="21"/>
          <w:lang w:val="en-CA"/>
        </w:rPr>
        <w:t xml:space="preserve"> children</w:t>
      </w:r>
      <w:r w:rsidR="007D2E2A">
        <w:rPr>
          <w:rFonts w:ascii="Century Gothic" w:hAnsi="Century Gothic"/>
          <w:sz w:val="21"/>
          <w:szCs w:val="21"/>
          <w:lang w:val="en-CA"/>
        </w:rPr>
        <w:t>’s learning.</w:t>
      </w:r>
      <w:r w:rsidR="007F0EDA">
        <w:rPr>
          <w:rFonts w:ascii="Century Gothic" w:hAnsi="Century Gothic"/>
          <w:sz w:val="21"/>
          <w:szCs w:val="21"/>
          <w:lang w:val="en-CA"/>
        </w:rPr>
        <w:t xml:space="preserve"> </w:t>
      </w:r>
    </w:p>
    <w:p w14:paraId="408FB92E" w14:textId="77777777" w:rsidR="00252652" w:rsidRDefault="00252652" w:rsidP="009D42FB">
      <w:pPr>
        <w:rPr>
          <w:rFonts w:ascii="Century Gothic" w:hAnsi="Century Gothic"/>
          <w:b/>
          <w:bCs/>
          <w:sz w:val="21"/>
          <w:szCs w:val="21"/>
          <w:lang w:val="en-CA"/>
        </w:rPr>
      </w:pPr>
    </w:p>
    <w:p w14:paraId="59F4FB70" w14:textId="619C3450" w:rsidR="009D42FB" w:rsidRPr="00596CD6" w:rsidRDefault="007664D8" w:rsidP="009D42FB">
      <w:pPr>
        <w:rPr>
          <w:rFonts w:ascii="Century Gothic" w:hAnsi="Century Gothic"/>
          <w:sz w:val="21"/>
          <w:szCs w:val="21"/>
          <w:lang w:val="en-CA"/>
        </w:rPr>
      </w:pPr>
      <w:r>
        <w:rPr>
          <w:rFonts w:ascii="Century Gothic" w:hAnsi="Century Gothic"/>
          <w:b/>
          <w:bCs/>
          <w:sz w:val="21"/>
          <w:szCs w:val="21"/>
          <w:lang w:val="en-CA"/>
        </w:rPr>
        <w:t xml:space="preserve">1.  </w:t>
      </w:r>
      <w:r w:rsidR="00F37119" w:rsidRPr="00596CD6">
        <w:rPr>
          <w:rFonts w:ascii="Century Gothic" w:hAnsi="Century Gothic"/>
          <w:b/>
          <w:bCs/>
          <w:sz w:val="21"/>
          <w:szCs w:val="21"/>
          <w:lang w:val="en-CA"/>
        </w:rPr>
        <w:t>Formal</w:t>
      </w:r>
    </w:p>
    <w:p w14:paraId="7C25044A" w14:textId="24212819" w:rsidR="00CA49E4" w:rsidRPr="00596CD6" w:rsidRDefault="00596CD6" w:rsidP="00596CD6">
      <w:pPr>
        <w:rPr>
          <w:rFonts w:ascii="Century Gothic" w:hAnsi="Century Gothic"/>
          <w:sz w:val="21"/>
          <w:szCs w:val="21"/>
          <w:lang w:val="en-CA"/>
        </w:rPr>
      </w:pPr>
      <w:r w:rsidRPr="00596CD6">
        <w:rPr>
          <w:rFonts w:ascii="Century Gothic" w:hAnsi="Century Gothic"/>
          <w:sz w:val="21"/>
          <w:szCs w:val="21"/>
          <w:lang w:val="en-CA"/>
        </w:rPr>
        <w:t xml:space="preserve"> </w:t>
      </w:r>
      <w:r w:rsidR="007664D8">
        <w:rPr>
          <w:rFonts w:ascii="Century Gothic" w:hAnsi="Century Gothic"/>
          <w:sz w:val="21"/>
          <w:szCs w:val="21"/>
          <w:lang w:val="en-CA"/>
        </w:rPr>
        <w:t xml:space="preserve">a. </w:t>
      </w:r>
      <w:r w:rsidR="00CA49E4" w:rsidRPr="00596CD6">
        <w:rPr>
          <w:rFonts w:ascii="Century Gothic" w:hAnsi="Century Gothic"/>
          <w:sz w:val="21"/>
          <w:szCs w:val="21"/>
          <w:lang w:val="en-CA"/>
        </w:rPr>
        <w:t>Reporting</w:t>
      </w:r>
      <w:r w:rsidR="00026C03">
        <w:rPr>
          <w:rFonts w:ascii="Century Gothic" w:hAnsi="Century Gothic"/>
          <w:sz w:val="21"/>
          <w:szCs w:val="21"/>
          <w:lang w:val="en-CA"/>
        </w:rPr>
        <w:t xml:space="preserve"> to our Families</w:t>
      </w:r>
    </w:p>
    <w:p w14:paraId="46583DF2" w14:textId="0EBBC6E8" w:rsidR="00A167D4" w:rsidRDefault="009D42FB" w:rsidP="003F3EEB">
      <w:pPr>
        <w:pStyle w:val="ListParagraph"/>
        <w:ind w:left="0"/>
        <w:rPr>
          <w:rFonts w:ascii="Century Gothic" w:hAnsi="Century Gothic"/>
          <w:sz w:val="21"/>
          <w:szCs w:val="21"/>
          <w:lang w:val="en-CA"/>
        </w:rPr>
      </w:pPr>
      <w:r>
        <w:rPr>
          <w:rFonts w:ascii="Century Gothic" w:hAnsi="Century Gothic"/>
          <w:sz w:val="21"/>
          <w:szCs w:val="21"/>
          <w:lang w:val="en-CA"/>
        </w:rPr>
        <w:t xml:space="preserve">We formally report on student progress once a year and on student achievement twice a year.  Two formal interview opportunities are offered twice a year </w:t>
      </w:r>
      <w:r w:rsidR="00865928">
        <w:rPr>
          <w:rFonts w:ascii="Century Gothic" w:hAnsi="Century Gothic"/>
          <w:sz w:val="21"/>
          <w:szCs w:val="21"/>
          <w:lang w:val="en-CA"/>
        </w:rPr>
        <w:t xml:space="preserve">that </w:t>
      </w:r>
      <w:r>
        <w:rPr>
          <w:rFonts w:ascii="Century Gothic" w:hAnsi="Century Gothic"/>
          <w:sz w:val="21"/>
          <w:szCs w:val="21"/>
          <w:lang w:val="en-CA"/>
        </w:rPr>
        <w:t xml:space="preserve">accompany the progress report and the first term </w:t>
      </w:r>
      <w:r w:rsidR="003F3EEB">
        <w:rPr>
          <w:rFonts w:ascii="Century Gothic" w:hAnsi="Century Gothic"/>
          <w:sz w:val="21"/>
          <w:szCs w:val="21"/>
          <w:lang w:val="en-CA"/>
        </w:rPr>
        <w:t>provincial report card. Our r</w:t>
      </w:r>
      <w:r w:rsidR="00F37119" w:rsidRPr="003F3EEB">
        <w:rPr>
          <w:rFonts w:ascii="Century Gothic" w:hAnsi="Century Gothic"/>
          <w:sz w:val="21"/>
          <w:szCs w:val="21"/>
          <w:lang w:val="en-CA"/>
        </w:rPr>
        <w:t>eporting</w:t>
      </w:r>
      <w:r w:rsidR="003F3EEB">
        <w:rPr>
          <w:rFonts w:ascii="Century Gothic" w:hAnsi="Century Gothic"/>
          <w:sz w:val="21"/>
          <w:szCs w:val="21"/>
          <w:lang w:val="en-CA"/>
        </w:rPr>
        <w:t xml:space="preserve"> and interview</w:t>
      </w:r>
      <w:r w:rsidR="00F37119" w:rsidRPr="003F3EEB">
        <w:rPr>
          <w:rFonts w:ascii="Century Gothic" w:hAnsi="Century Gothic"/>
          <w:sz w:val="21"/>
          <w:szCs w:val="21"/>
          <w:lang w:val="en-CA"/>
        </w:rPr>
        <w:t xml:space="preserve"> schedule</w:t>
      </w:r>
      <w:r w:rsidR="003F3EEB">
        <w:rPr>
          <w:rFonts w:ascii="Century Gothic" w:hAnsi="Century Gothic"/>
          <w:sz w:val="21"/>
          <w:szCs w:val="21"/>
          <w:lang w:val="en-CA"/>
        </w:rPr>
        <w:t xml:space="preserve"> is as follows:</w:t>
      </w:r>
    </w:p>
    <w:p w14:paraId="54CA74BE" w14:textId="77777777" w:rsidR="00180748" w:rsidRDefault="00180748" w:rsidP="003F3EEB">
      <w:pPr>
        <w:pStyle w:val="ListParagraph"/>
        <w:ind w:left="0"/>
        <w:rPr>
          <w:rFonts w:ascii="Century Gothic" w:hAnsi="Century Gothic"/>
          <w:sz w:val="21"/>
          <w:szCs w:val="21"/>
          <w:lang w:val="en-CA"/>
        </w:rPr>
      </w:pPr>
    </w:p>
    <w:tbl>
      <w:tblPr>
        <w:tblStyle w:val="TableGrid"/>
        <w:tblW w:w="0" w:type="auto"/>
        <w:tblLook w:val="04A0" w:firstRow="1" w:lastRow="0" w:firstColumn="1" w:lastColumn="0" w:noHBand="0" w:noVBand="1"/>
      </w:tblPr>
      <w:tblGrid>
        <w:gridCol w:w="1838"/>
        <w:gridCol w:w="4536"/>
        <w:gridCol w:w="2976"/>
      </w:tblGrid>
      <w:tr w:rsidR="00A862A9" w14:paraId="5ADD8425" w14:textId="77777777" w:rsidTr="00A862A9">
        <w:tc>
          <w:tcPr>
            <w:tcW w:w="1838" w:type="dxa"/>
          </w:tcPr>
          <w:p w14:paraId="51117724" w14:textId="3A63A7ED" w:rsidR="00A862A9" w:rsidRDefault="00A862A9" w:rsidP="003F3EEB">
            <w:pPr>
              <w:pStyle w:val="ListParagraph"/>
              <w:ind w:left="0"/>
              <w:rPr>
                <w:rFonts w:ascii="Century Gothic" w:hAnsi="Century Gothic"/>
                <w:sz w:val="21"/>
                <w:szCs w:val="21"/>
                <w:lang w:val="en-CA"/>
              </w:rPr>
            </w:pPr>
            <w:r>
              <w:rPr>
                <w:rFonts w:ascii="Century Gothic" w:hAnsi="Century Gothic"/>
                <w:sz w:val="21"/>
                <w:szCs w:val="21"/>
                <w:lang w:val="en-CA"/>
              </w:rPr>
              <w:t>Timeline</w:t>
            </w:r>
          </w:p>
        </w:tc>
        <w:tc>
          <w:tcPr>
            <w:tcW w:w="4536" w:type="dxa"/>
          </w:tcPr>
          <w:p w14:paraId="261490B2" w14:textId="01DA8BE3" w:rsidR="00A862A9" w:rsidRDefault="00A862A9" w:rsidP="003F3EEB">
            <w:pPr>
              <w:pStyle w:val="ListParagraph"/>
              <w:ind w:left="0"/>
              <w:rPr>
                <w:rFonts w:ascii="Century Gothic" w:hAnsi="Century Gothic"/>
                <w:sz w:val="21"/>
                <w:szCs w:val="21"/>
                <w:lang w:val="en-CA"/>
              </w:rPr>
            </w:pPr>
            <w:r>
              <w:rPr>
                <w:rFonts w:ascii="Century Gothic" w:hAnsi="Century Gothic"/>
                <w:sz w:val="21"/>
                <w:szCs w:val="21"/>
                <w:lang w:val="en-CA"/>
              </w:rPr>
              <w:t>Kindergarten</w:t>
            </w:r>
          </w:p>
        </w:tc>
        <w:tc>
          <w:tcPr>
            <w:tcW w:w="2976" w:type="dxa"/>
          </w:tcPr>
          <w:p w14:paraId="7DFFD6B9" w14:textId="4E26FFCB" w:rsidR="00A862A9" w:rsidRDefault="00A862A9" w:rsidP="003F3EEB">
            <w:pPr>
              <w:pStyle w:val="ListParagraph"/>
              <w:ind w:left="0"/>
              <w:rPr>
                <w:rFonts w:ascii="Century Gothic" w:hAnsi="Century Gothic"/>
                <w:sz w:val="21"/>
                <w:szCs w:val="21"/>
                <w:lang w:val="en-CA"/>
              </w:rPr>
            </w:pPr>
            <w:r>
              <w:rPr>
                <w:rFonts w:ascii="Century Gothic" w:hAnsi="Century Gothic"/>
                <w:sz w:val="21"/>
                <w:szCs w:val="21"/>
                <w:lang w:val="en-CA"/>
              </w:rPr>
              <w:t>Grades 1 - 6</w:t>
            </w:r>
          </w:p>
        </w:tc>
      </w:tr>
      <w:tr w:rsidR="00A862A9" w14:paraId="4DE95F5A" w14:textId="77777777" w:rsidTr="00A862A9">
        <w:tc>
          <w:tcPr>
            <w:tcW w:w="1838" w:type="dxa"/>
          </w:tcPr>
          <w:p w14:paraId="7F2372E7" w14:textId="5152FD2C" w:rsidR="00A862A9" w:rsidRDefault="00A862A9" w:rsidP="003F3EEB">
            <w:pPr>
              <w:pStyle w:val="ListParagraph"/>
              <w:ind w:left="0"/>
              <w:rPr>
                <w:rFonts w:ascii="Century Gothic" w:hAnsi="Century Gothic"/>
                <w:sz w:val="21"/>
                <w:szCs w:val="21"/>
                <w:lang w:val="en-CA"/>
              </w:rPr>
            </w:pPr>
            <w:r>
              <w:rPr>
                <w:rFonts w:ascii="Century Gothic" w:hAnsi="Century Gothic"/>
                <w:sz w:val="21"/>
                <w:szCs w:val="21"/>
                <w:lang w:val="en-CA"/>
              </w:rPr>
              <w:t>Mid November</w:t>
            </w:r>
          </w:p>
        </w:tc>
        <w:tc>
          <w:tcPr>
            <w:tcW w:w="4536" w:type="dxa"/>
          </w:tcPr>
          <w:p w14:paraId="0DFC049A" w14:textId="3B22A721" w:rsidR="00A862A9" w:rsidRDefault="00A862A9" w:rsidP="003F3EEB">
            <w:pPr>
              <w:pStyle w:val="ListParagraph"/>
              <w:ind w:left="0"/>
              <w:rPr>
                <w:rFonts w:ascii="Century Gothic" w:hAnsi="Century Gothic"/>
                <w:sz w:val="21"/>
                <w:szCs w:val="21"/>
                <w:lang w:val="en-CA"/>
              </w:rPr>
            </w:pPr>
            <w:r>
              <w:rPr>
                <w:rFonts w:ascii="Century Gothic" w:hAnsi="Century Gothic"/>
                <w:sz w:val="21"/>
                <w:szCs w:val="21"/>
                <w:lang w:val="en-CA"/>
              </w:rPr>
              <w:t>Communication of Learning: Initial Observations and Interview</w:t>
            </w:r>
          </w:p>
        </w:tc>
        <w:tc>
          <w:tcPr>
            <w:tcW w:w="2976" w:type="dxa"/>
          </w:tcPr>
          <w:p w14:paraId="18494504" w14:textId="49324B53" w:rsidR="00A862A9" w:rsidRDefault="00A862A9" w:rsidP="003F3EEB">
            <w:pPr>
              <w:pStyle w:val="ListParagraph"/>
              <w:ind w:left="0"/>
              <w:rPr>
                <w:rFonts w:ascii="Century Gothic" w:hAnsi="Century Gothic"/>
                <w:sz w:val="21"/>
                <w:szCs w:val="21"/>
                <w:lang w:val="en-CA"/>
              </w:rPr>
            </w:pPr>
            <w:r>
              <w:rPr>
                <w:rFonts w:ascii="Century Gothic" w:hAnsi="Century Gothic"/>
                <w:sz w:val="21"/>
                <w:szCs w:val="21"/>
                <w:lang w:val="en-CA"/>
              </w:rPr>
              <w:t>Progress Report and Interview</w:t>
            </w:r>
          </w:p>
        </w:tc>
      </w:tr>
      <w:tr w:rsidR="00A862A9" w14:paraId="2354BC04" w14:textId="77777777" w:rsidTr="00A862A9">
        <w:tc>
          <w:tcPr>
            <w:tcW w:w="1838" w:type="dxa"/>
          </w:tcPr>
          <w:p w14:paraId="0CFBE2AE" w14:textId="631C2CF4" w:rsidR="00A862A9" w:rsidRDefault="00A862A9" w:rsidP="003F3EEB">
            <w:pPr>
              <w:pStyle w:val="ListParagraph"/>
              <w:ind w:left="0"/>
              <w:rPr>
                <w:rFonts w:ascii="Century Gothic" w:hAnsi="Century Gothic"/>
                <w:sz w:val="21"/>
                <w:szCs w:val="21"/>
                <w:lang w:val="en-CA"/>
              </w:rPr>
            </w:pPr>
            <w:r>
              <w:rPr>
                <w:rFonts w:ascii="Century Gothic" w:hAnsi="Century Gothic"/>
                <w:sz w:val="21"/>
                <w:szCs w:val="21"/>
                <w:lang w:val="en-CA"/>
              </w:rPr>
              <w:t>Early February</w:t>
            </w:r>
          </w:p>
        </w:tc>
        <w:tc>
          <w:tcPr>
            <w:tcW w:w="4536" w:type="dxa"/>
          </w:tcPr>
          <w:p w14:paraId="3633DEAA" w14:textId="5C2DCA36" w:rsidR="00A862A9" w:rsidRDefault="00A862A9" w:rsidP="003F3EEB">
            <w:pPr>
              <w:pStyle w:val="ListParagraph"/>
              <w:ind w:left="0"/>
              <w:rPr>
                <w:rFonts w:ascii="Century Gothic" w:hAnsi="Century Gothic"/>
                <w:sz w:val="21"/>
                <w:szCs w:val="21"/>
                <w:lang w:val="en-CA"/>
              </w:rPr>
            </w:pPr>
            <w:r>
              <w:rPr>
                <w:rFonts w:ascii="Century Gothic" w:hAnsi="Century Gothic"/>
                <w:sz w:val="21"/>
                <w:szCs w:val="21"/>
                <w:lang w:val="en-CA"/>
              </w:rPr>
              <w:t>Communication of Learning and Interview</w:t>
            </w:r>
          </w:p>
        </w:tc>
        <w:tc>
          <w:tcPr>
            <w:tcW w:w="2976" w:type="dxa"/>
          </w:tcPr>
          <w:p w14:paraId="7EF1F519" w14:textId="5473DA43" w:rsidR="00A862A9" w:rsidRDefault="00A862A9" w:rsidP="003F3EEB">
            <w:pPr>
              <w:pStyle w:val="ListParagraph"/>
              <w:ind w:left="0"/>
              <w:rPr>
                <w:rFonts w:ascii="Century Gothic" w:hAnsi="Century Gothic"/>
                <w:sz w:val="21"/>
                <w:szCs w:val="21"/>
                <w:lang w:val="en-CA"/>
              </w:rPr>
            </w:pPr>
            <w:r>
              <w:rPr>
                <w:rFonts w:ascii="Century Gothic" w:hAnsi="Century Gothic"/>
                <w:sz w:val="21"/>
                <w:szCs w:val="21"/>
                <w:lang w:val="en-CA"/>
              </w:rPr>
              <w:t>Report card and Interview</w:t>
            </w:r>
          </w:p>
        </w:tc>
      </w:tr>
      <w:tr w:rsidR="00A862A9" w14:paraId="244B55BF" w14:textId="77777777" w:rsidTr="00A862A9">
        <w:tc>
          <w:tcPr>
            <w:tcW w:w="1838" w:type="dxa"/>
          </w:tcPr>
          <w:p w14:paraId="04BDA9B7" w14:textId="24577E3D" w:rsidR="00A862A9" w:rsidRDefault="00A862A9" w:rsidP="003F3EEB">
            <w:pPr>
              <w:pStyle w:val="ListParagraph"/>
              <w:ind w:left="0"/>
              <w:rPr>
                <w:rFonts w:ascii="Century Gothic" w:hAnsi="Century Gothic"/>
                <w:sz w:val="21"/>
                <w:szCs w:val="21"/>
                <w:lang w:val="en-CA"/>
              </w:rPr>
            </w:pPr>
            <w:r>
              <w:rPr>
                <w:rFonts w:ascii="Century Gothic" w:hAnsi="Century Gothic"/>
                <w:sz w:val="21"/>
                <w:szCs w:val="21"/>
                <w:lang w:val="en-CA"/>
              </w:rPr>
              <w:t>End of June</w:t>
            </w:r>
          </w:p>
        </w:tc>
        <w:tc>
          <w:tcPr>
            <w:tcW w:w="4536" w:type="dxa"/>
          </w:tcPr>
          <w:p w14:paraId="7B249729" w14:textId="2DC84ABA" w:rsidR="00A862A9" w:rsidRDefault="00A862A9" w:rsidP="003F3EEB">
            <w:pPr>
              <w:pStyle w:val="ListParagraph"/>
              <w:ind w:left="0"/>
              <w:rPr>
                <w:rFonts w:ascii="Century Gothic" w:hAnsi="Century Gothic"/>
                <w:sz w:val="21"/>
                <w:szCs w:val="21"/>
                <w:lang w:val="en-CA"/>
              </w:rPr>
            </w:pPr>
            <w:r>
              <w:rPr>
                <w:rFonts w:ascii="Century Gothic" w:hAnsi="Century Gothic"/>
                <w:sz w:val="21"/>
                <w:szCs w:val="21"/>
                <w:lang w:val="en-CA"/>
              </w:rPr>
              <w:t>Communication of Learning</w:t>
            </w:r>
          </w:p>
        </w:tc>
        <w:tc>
          <w:tcPr>
            <w:tcW w:w="2976" w:type="dxa"/>
          </w:tcPr>
          <w:p w14:paraId="45C7FD40" w14:textId="4CA432E5" w:rsidR="00A862A9" w:rsidRDefault="00A862A9" w:rsidP="003F3EEB">
            <w:pPr>
              <w:pStyle w:val="ListParagraph"/>
              <w:ind w:left="0"/>
              <w:rPr>
                <w:rFonts w:ascii="Century Gothic" w:hAnsi="Century Gothic"/>
                <w:sz w:val="21"/>
                <w:szCs w:val="21"/>
                <w:lang w:val="en-CA"/>
              </w:rPr>
            </w:pPr>
            <w:r>
              <w:rPr>
                <w:rFonts w:ascii="Century Gothic" w:hAnsi="Century Gothic"/>
                <w:sz w:val="21"/>
                <w:szCs w:val="21"/>
                <w:lang w:val="en-CA"/>
              </w:rPr>
              <w:t>Report card</w:t>
            </w:r>
          </w:p>
        </w:tc>
      </w:tr>
    </w:tbl>
    <w:p w14:paraId="59CB29AC" w14:textId="77777777" w:rsidR="00A862A9" w:rsidRDefault="00A862A9" w:rsidP="003F3EEB">
      <w:pPr>
        <w:pStyle w:val="ListParagraph"/>
        <w:ind w:left="0"/>
        <w:rPr>
          <w:rFonts w:ascii="Century Gothic" w:hAnsi="Century Gothic"/>
          <w:sz w:val="21"/>
          <w:szCs w:val="21"/>
          <w:lang w:val="en-CA"/>
        </w:rPr>
      </w:pPr>
    </w:p>
    <w:p w14:paraId="597216BA" w14:textId="77777777" w:rsidR="00180748" w:rsidRDefault="00180748" w:rsidP="00841C9F">
      <w:pPr>
        <w:rPr>
          <w:rFonts w:ascii="Century Gothic" w:hAnsi="Century Gothic"/>
          <w:sz w:val="21"/>
          <w:szCs w:val="21"/>
          <w:lang w:val="en-CA"/>
        </w:rPr>
      </w:pPr>
    </w:p>
    <w:p w14:paraId="625A5262" w14:textId="77777777" w:rsidR="00180748" w:rsidRDefault="00180748" w:rsidP="00841C9F">
      <w:pPr>
        <w:rPr>
          <w:rFonts w:ascii="Century Gothic" w:hAnsi="Century Gothic"/>
          <w:sz w:val="21"/>
          <w:szCs w:val="21"/>
          <w:lang w:val="en-CA"/>
        </w:rPr>
      </w:pPr>
    </w:p>
    <w:p w14:paraId="7ED35828" w14:textId="08DEB1DE" w:rsidR="00841C9F" w:rsidRDefault="00A862A9" w:rsidP="00841C9F">
      <w:pPr>
        <w:rPr>
          <w:rFonts w:ascii="Century Gothic" w:hAnsi="Century Gothic"/>
          <w:sz w:val="21"/>
          <w:szCs w:val="21"/>
          <w:lang w:val="en-CA"/>
        </w:rPr>
      </w:pPr>
      <w:r>
        <w:rPr>
          <w:rFonts w:ascii="Century Gothic" w:hAnsi="Century Gothic"/>
          <w:sz w:val="21"/>
          <w:szCs w:val="21"/>
          <w:lang w:val="en-CA"/>
        </w:rPr>
        <w:lastRenderedPageBreak/>
        <w:t>In Grades 1 through 6, c</w:t>
      </w:r>
      <w:r w:rsidR="00841C9F">
        <w:rPr>
          <w:rFonts w:ascii="Century Gothic" w:hAnsi="Century Gothic"/>
          <w:sz w:val="21"/>
          <w:szCs w:val="21"/>
          <w:lang w:val="en-CA"/>
        </w:rPr>
        <w:t>omments accompany the grades on the report card.  These comments are developed using the Comment Framework (MISA, 2011, p. 2)</w:t>
      </w:r>
    </w:p>
    <w:p w14:paraId="0CE9EB33" w14:textId="471DF6F4" w:rsidR="00841C9F" w:rsidRDefault="00841C9F" w:rsidP="00841C9F">
      <w:pPr>
        <w:pStyle w:val="ListParagraph"/>
        <w:numPr>
          <w:ilvl w:val="0"/>
          <w:numId w:val="15"/>
        </w:numPr>
        <w:rPr>
          <w:rFonts w:ascii="Century Gothic" w:hAnsi="Century Gothic"/>
          <w:sz w:val="21"/>
          <w:szCs w:val="21"/>
          <w:lang w:val="en-CA"/>
        </w:rPr>
      </w:pPr>
      <w:r>
        <w:rPr>
          <w:rFonts w:ascii="Century Gothic" w:hAnsi="Century Gothic"/>
          <w:i/>
          <w:iCs/>
          <w:sz w:val="21"/>
          <w:szCs w:val="21"/>
          <w:lang w:val="en-CA"/>
        </w:rPr>
        <w:t xml:space="preserve">Focus on what students have learned: </w:t>
      </w:r>
      <w:r w:rsidRPr="00D87430">
        <w:rPr>
          <w:rFonts w:ascii="Century Gothic" w:hAnsi="Century Gothic"/>
          <w:i/>
          <w:iCs/>
          <w:sz w:val="21"/>
          <w:szCs w:val="21"/>
          <w:lang w:val="en-CA"/>
        </w:rPr>
        <w:t xml:space="preserve">Write </w:t>
      </w:r>
      <w:r w:rsidRPr="00D87430">
        <w:rPr>
          <w:rFonts w:ascii="Century Gothic" w:hAnsi="Century Gothic"/>
          <w:sz w:val="21"/>
          <w:szCs w:val="21"/>
          <w:lang w:val="en-CA"/>
        </w:rPr>
        <w:t>key learning</w:t>
      </w:r>
      <w:r w:rsidRPr="00D87430">
        <w:rPr>
          <w:rFonts w:ascii="Century Gothic" w:hAnsi="Century Gothic"/>
          <w:b/>
          <w:bCs/>
          <w:sz w:val="21"/>
          <w:szCs w:val="21"/>
          <w:lang w:val="en-CA"/>
        </w:rPr>
        <w:t xml:space="preserve"> </w:t>
      </w:r>
      <w:r w:rsidRPr="00D87430">
        <w:rPr>
          <w:rFonts w:ascii="Century Gothic" w:hAnsi="Century Gothic"/>
          <w:sz w:val="21"/>
          <w:szCs w:val="21"/>
          <w:lang w:val="en-CA"/>
        </w:rPr>
        <w:t xml:space="preserve">with qualifiers and descriptors. </w:t>
      </w:r>
    </w:p>
    <w:p w14:paraId="04F0AFF7" w14:textId="2D5B4DA8" w:rsidR="00841C9F" w:rsidRDefault="00841C9F" w:rsidP="00841C9F">
      <w:pPr>
        <w:pStyle w:val="ListParagraph"/>
        <w:numPr>
          <w:ilvl w:val="0"/>
          <w:numId w:val="15"/>
        </w:numPr>
        <w:rPr>
          <w:rFonts w:ascii="Century Gothic" w:hAnsi="Century Gothic"/>
          <w:sz w:val="21"/>
          <w:szCs w:val="21"/>
          <w:lang w:val="en-CA"/>
        </w:rPr>
      </w:pPr>
      <w:r>
        <w:rPr>
          <w:rFonts w:ascii="Century Gothic" w:hAnsi="Century Gothic"/>
          <w:i/>
          <w:iCs/>
          <w:sz w:val="21"/>
          <w:szCs w:val="21"/>
          <w:lang w:val="en-CA"/>
        </w:rPr>
        <w:t xml:space="preserve">Describe significant strengths: </w:t>
      </w:r>
      <w:r w:rsidRPr="00D87430">
        <w:rPr>
          <w:rFonts w:ascii="Century Gothic" w:hAnsi="Century Gothic"/>
          <w:i/>
          <w:iCs/>
          <w:sz w:val="21"/>
          <w:szCs w:val="21"/>
          <w:lang w:val="en-CA"/>
        </w:rPr>
        <w:t xml:space="preserve">Share </w:t>
      </w:r>
      <w:r w:rsidRPr="00D87430">
        <w:rPr>
          <w:rFonts w:ascii="Century Gothic" w:hAnsi="Century Gothic"/>
          <w:sz w:val="21"/>
          <w:szCs w:val="21"/>
          <w:lang w:val="en-CA"/>
        </w:rPr>
        <w:t>specific examples</w:t>
      </w:r>
      <w:r w:rsidRPr="00D87430">
        <w:rPr>
          <w:rFonts w:ascii="Century Gothic" w:hAnsi="Century Gothic"/>
          <w:b/>
          <w:bCs/>
          <w:sz w:val="21"/>
          <w:szCs w:val="21"/>
          <w:lang w:val="en-CA"/>
        </w:rPr>
        <w:t xml:space="preserve"> </w:t>
      </w:r>
      <w:r w:rsidRPr="00D87430">
        <w:rPr>
          <w:rFonts w:ascii="Century Gothic" w:hAnsi="Century Gothic"/>
          <w:sz w:val="21"/>
          <w:szCs w:val="21"/>
          <w:lang w:val="en-CA"/>
        </w:rPr>
        <w:t xml:space="preserve">that demonstrate the learning. </w:t>
      </w:r>
    </w:p>
    <w:p w14:paraId="67E498AC" w14:textId="123F9BEF" w:rsidR="008C751B" w:rsidRDefault="00841C9F" w:rsidP="00244963">
      <w:pPr>
        <w:pStyle w:val="ListParagraph"/>
        <w:numPr>
          <w:ilvl w:val="0"/>
          <w:numId w:val="15"/>
        </w:numPr>
        <w:rPr>
          <w:rFonts w:ascii="Century Gothic" w:hAnsi="Century Gothic"/>
          <w:sz w:val="21"/>
          <w:szCs w:val="21"/>
          <w:lang w:val="en-CA"/>
        </w:rPr>
      </w:pPr>
      <w:r>
        <w:rPr>
          <w:rFonts w:ascii="Century Gothic" w:hAnsi="Century Gothic"/>
          <w:i/>
          <w:iCs/>
          <w:sz w:val="21"/>
          <w:szCs w:val="21"/>
          <w:lang w:val="en-CA"/>
        </w:rPr>
        <w:t xml:space="preserve">Identify next steps for improvement: </w:t>
      </w:r>
      <w:r w:rsidRPr="00D87430">
        <w:rPr>
          <w:rFonts w:ascii="Century Gothic" w:hAnsi="Century Gothic"/>
          <w:i/>
          <w:iCs/>
          <w:sz w:val="21"/>
          <w:szCs w:val="21"/>
          <w:lang w:val="en-CA"/>
        </w:rPr>
        <w:t xml:space="preserve">Communicate </w:t>
      </w:r>
      <w:r w:rsidRPr="00D87430">
        <w:rPr>
          <w:rFonts w:ascii="Century Gothic" w:hAnsi="Century Gothic"/>
          <w:sz w:val="21"/>
          <w:szCs w:val="21"/>
          <w:lang w:val="en-CA"/>
        </w:rPr>
        <w:t xml:space="preserve">next steps to students and parents </w:t>
      </w:r>
    </w:p>
    <w:p w14:paraId="264DB4CE" w14:textId="77777777" w:rsidR="00A167D4" w:rsidRDefault="00A167D4" w:rsidP="00E87045">
      <w:pPr>
        <w:rPr>
          <w:rFonts w:ascii="Century Gothic" w:hAnsi="Century Gothic"/>
          <w:sz w:val="21"/>
          <w:szCs w:val="21"/>
          <w:lang w:val="en-CA"/>
        </w:rPr>
      </w:pPr>
    </w:p>
    <w:p w14:paraId="2C7A0C8B" w14:textId="310EF805" w:rsidR="00E87045" w:rsidRPr="00F36F2A" w:rsidRDefault="00A862A9" w:rsidP="00E87045">
      <w:pPr>
        <w:rPr>
          <w:rFonts w:ascii="Century Gothic" w:hAnsi="Century Gothic"/>
          <w:color w:val="000000" w:themeColor="text1"/>
          <w:sz w:val="21"/>
          <w:szCs w:val="21"/>
          <w:lang w:val="en-CA"/>
        </w:rPr>
      </w:pPr>
      <w:r>
        <w:rPr>
          <w:rFonts w:ascii="Century Gothic" w:hAnsi="Century Gothic"/>
          <w:sz w:val="21"/>
          <w:szCs w:val="21"/>
          <w:lang w:val="en-CA"/>
        </w:rPr>
        <w:t xml:space="preserve">While in Kindergarten, the Communication of Learning includes anecdotal comments about a student’s </w:t>
      </w:r>
      <w:r w:rsidR="00E87045">
        <w:rPr>
          <w:rFonts w:ascii="Century Gothic" w:hAnsi="Century Gothic"/>
          <w:sz w:val="21"/>
          <w:szCs w:val="21"/>
          <w:lang w:val="en-CA"/>
        </w:rPr>
        <w:t>strengths and growth in relation to the overall expectation within each of the four frames of the Kindergarten program (Growing Success: The Kindergarten Addendum, 2016, p.13).</w:t>
      </w:r>
    </w:p>
    <w:p w14:paraId="254CA9A6" w14:textId="77777777" w:rsidR="00180748" w:rsidRDefault="00180748" w:rsidP="00F83D87">
      <w:pPr>
        <w:pStyle w:val="ListParagraph"/>
        <w:ind w:left="0"/>
        <w:rPr>
          <w:rFonts w:ascii="Century Gothic" w:hAnsi="Century Gothic"/>
          <w:sz w:val="21"/>
          <w:szCs w:val="21"/>
          <w:lang w:val="en-CA"/>
        </w:rPr>
      </w:pPr>
    </w:p>
    <w:p w14:paraId="60238543" w14:textId="3E177768" w:rsidR="00F83D87" w:rsidRDefault="00F83D87" w:rsidP="00F83D87">
      <w:pPr>
        <w:pStyle w:val="ListParagraph"/>
        <w:ind w:left="0"/>
        <w:rPr>
          <w:rFonts w:ascii="Century Gothic" w:hAnsi="Century Gothic"/>
          <w:sz w:val="21"/>
          <w:szCs w:val="21"/>
          <w:lang w:val="en-CA"/>
        </w:rPr>
      </w:pPr>
      <w:r>
        <w:rPr>
          <w:rFonts w:ascii="Century Gothic" w:hAnsi="Century Gothic"/>
          <w:sz w:val="21"/>
          <w:szCs w:val="21"/>
          <w:lang w:val="en-CA"/>
        </w:rPr>
        <w:t>When reporting</w:t>
      </w:r>
      <w:r w:rsidR="00AC2CD7">
        <w:rPr>
          <w:rFonts w:ascii="Century Gothic" w:hAnsi="Century Gothic"/>
          <w:sz w:val="21"/>
          <w:szCs w:val="21"/>
          <w:lang w:val="en-CA"/>
        </w:rPr>
        <w:t xml:space="preserve"> for students with an ELL or IEP </w:t>
      </w:r>
      <w:r>
        <w:rPr>
          <w:rFonts w:ascii="Century Gothic" w:hAnsi="Century Gothic"/>
          <w:sz w:val="21"/>
          <w:szCs w:val="21"/>
          <w:lang w:val="en-CA"/>
        </w:rPr>
        <w:t>the designation</w:t>
      </w:r>
      <w:r w:rsidR="00AC2CD7">
        <w:rPr>
          <w:rFonts w:ascii="Century Gothic" w:hAnsi="Century Gothic"/>
          <w:sz w:val="21"/>
          <w:szCs w:val="21"/>
          <w:lang w:val="en-CA"/>
        </w:rPr>
        <w:t xml:space="preserve">, the </w:t>
      </w:r>
      <w:r>
        <w:rPr>
          <w:rFonts w:ascii="Century Gothic" w:hAnsi="Century Gothic"/>
          <w:sz w:val="21"/>
          <w:szCs w:val="21"/>
          <w:lang w:val="en-CA"/>
        </w:rPr>
        <w:t xml:space="preserve">ELL or IEP </w:t>
      </w:r>
      <w:r w:rsidR="00AC2CD7">
        <w:rPr>
          <w:rFonts w:ascii="Century Gothic" w:hAnsi="Century Gothic"/>
          <w:sz w:val="21"/>
          <w:szCs w:val="21"/>
          <w:lang w:val="en-CA"/>
        </w:rPr>
        <w:t xml:space="preserve">box </w:t>
      </w:r>
      <w:r>
        <w:rPr>
          <w:rFonts w:ascii="Century Gothic" w:hAnsi="Century Gothic"/>
          <w:sz w:val="21"/>
          <w:szCs w:val="21"/>
          <w:lang w:val="en-CA"/>
        </w:rPr>
        <w:t xml:space="preserve">are indicated on the report card and the comments reflect the student’s growth in those areas described on their </w:t>
      </w:r>
      <w:r w:rsidR="00AC2CD7">
        <w:rPr>
          <w:rFonts w:ascii="Century Gothic" w:hAnsi="Century Gothic"/>
          <w:sz w:val="21"/>
          <w:szCs w:val="21"/>
          <w:lang w:val="en-CA"/>
        </w:rPr>
        <w:t>respective plan or continuum.</w:t>
      </w:r>
      <w:r>
        <w:rPr>
          <w:rFonts w:ascii="Century Gothic" w:hAnsi="Century Gothic"/>
          <w:sz w:val="21"/>
          <w:szCs w:val="21"/>
          <w:lang w:val="en-CA"/>
        </w:rPr>
        <w:t xml:space="preserve"> </w:t>
      </w:r>
    </w:p>
    <w:p w14:paraId="74860373" w14:textId="610FFA44" w:rsidR="008C751B" w:rsidRDefault="00180748" w:rsidP="00596CD6">
      <w:pPr>
        <w:ind w:left="360"/>
        <w:rPr>
          <w:rFonts w:ascii="Century Gothic" w:hAnsi="Century Gothic"/>
          <w:sz w:val="21"/>
          <w:szCs w:val="21"/>
          <w:lang w:val="en-CA"/>
        </w:rPr>
      </w:pPr>
      <w:r>
        <w:rPr>
          <w:rFonts w:ascii="Century Gothic" w:hAnsi="Century Gothic"/>
          <w:noProof/>
          <w:sz w:val="21"/>
          <w:szCs w:val="21"/>
        </w:rPr>
        <mc:AlternateContent>
          <mc:Choice Requires="wps">
            <w:drawing>
              <wp:anchor distT="0" distB="0" distL="114300" distR="114300" simplePos="0" relativeHeight="251663360" behindDoc="0" locked="0" layoutInCell="1" allowOverlap="1" wp14:anchorId="7E388044" wp14:editId="28C537AC">
                <wp:simplePos x="0" y="0"/>
                <wp:positionH relativeFrom="column">
                  <wp:posOffset>2247</wp:posOffset>
                </wp:positionH>
                <wp:positionV relativeFrom="paragraph">
                  <wp:posOffset>151179</wp:posOffset>
                </wp:positionV>
                <wp:extent cx="5955323" cy="914204"/>
                <wp:effectExtent l="0" t="0" r="13970" b="13335"/>
                <wp:wrapNone/>
                <wp:docPr id="3" name="Text Box 3"/>
                <wp:cNvGraphicFramePr/>
                <a:graphic xmlns:a="http://schemas.openxmlformats.org/drawingml/2006/main">
                  <a:graphicData uri="http://schemas.microsoft.com/office/word/2010/wordprocessingShape">
                    <wps:wsp>
                      <wps:cNvSpPr txBox="1"/>
                      <wps:spPr>
                        <a:xfrm>
                          <a:off x="0" y="0"/>
                          <a:ext cx="5955323" cy="914204"/>
                        </a:xfrm>
                        <a:prstGeom prst="rect">
                          <a:avLst/>
                        </a:prstGeom>
                        <a:solidFill>
                          <a:schemeClr val="bg2"/>
                        </a:solidFill>
                        <a:ln w="6350">
                          <a:solidFill>
                            <a:prstClr val="black"/>
                          </a:solidFill>
                        </a:ln>
                      </wps:spPr>
                      <wps:txbx>
                        <w:txbxContent>
                          <w:p w14:paraId="444AEB6C" w14:textId="3B42C780" w:rsidR="00841C9F" w:rsidRDefault="00841C9F" w:rsidP="00841C9F">
                            <w:pPr>
                              <w:rPr>
                                <w:rFonts w:ascii="Century Gothic" w:hAnsi="Century Gothic"/>
                                <w:sz w:val="21"/>
                                <w:szCs w:val="21"/>
                                <w:lang w:val="en-CA"/>
                              </w:rPr>
                            </w:pPr>
                            <w:r>
                              <w:rPr>
                                <w:rFonts w:ascii="Century Gothic" w:hAnsi="Century Gothic"/>
                                <w:sz w:val="21"/>
                                <w:szCs w:val="21"/>
                                <w:lang w:val="en-CA"/>
                              </w:rPr>
                              <w:t xml:space="preserve">It is important to note that the essential elements of the PYP are permeated throughout our report cards.  We endeavour to make reference to the performance of the attributes of the learner profile, the approaches to learning, the transdisciplinary theme and central idea when creating our subject and learning skills comments. </w:t>
                            </w:r>
                            <w:r w:rsidR="008C751B">
                              <w:rPr>
                                <w:rFonts w:ascii="Century Gothic" w:hAnsi="Century Gothic"/>
                                <w:sz w:val="21"/>
                                <w:szCs w:val="21"/>
                                <w:lang w:val="en-CA"/>
                              </w:rPr>
                              <w:t xml:space="preserve">Please reference our </w:t>
                            </w:r>
                            <w:r w:rsidR="00244963" w:rsidRPr="00244963">
                              <w:rPr>
                                <w:rFonts w:ascii="Century Gothic" w:hAnsi="Century Gothic"/>
                                <w:i/>
                                <w:iCs/>
                                <w:sz w:val="21"/>
                                <w:szCs w:val="21"/>
                                <w:lang w:val="en-CA"/>
                              </w:rPr>
                              <w:t>Reporting on IB’s Essential Elements</w:t>
                            </w:r>
                            <w:r w:rsidR="00244963">
                              <w:rPr>
                                <w:rFonts w:ascii="Century Gothic" w:hAnsi="Century Gothic"/>
                                <w:sz w:val="21"/>
                                <w:szCs w:val="21"/>
                                <w:lang w:val="en-CA"/>
                              </w:rPr>
                              <w:t xml:space="preserve"> document.</w:t>
                            </w:r>
                          </w:p>
                          <w:p w14:paraId="09367783" w14:textId="77777777" w:rsidR="00841C9F" w:rsidRPr="00E84966" w:rsidRDefault="00841C9F" w:rsidP="00841C9F">
                            <w:pPr>
                              <w:rPr>
                                <w:color w:val="E7E6E6" w:themeColor="background2"/>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388044" id="_x0000_t202" coordsize="21600,21600" o:spt="202" path="m,l,21600r21600,l21600,xe">
                <v:stroke joinstyle="miter"/>
                <v:path gradientshapeok="t" o:connecttype="rect"/>
              </v:shapetype>
              <v:shape id="Text Box 3" o:spid="_x0000_s1027" type="#_x0000_t202" style="position:absolute;left:0;text-align:left;margin-left:.2pt;margin-top:11.9pt;width:468.9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" fillcolor="#e7e6e6 [3214]" strokeweight=".5pt">
                <v:textbox>
                  <w:txbxContent>
                    <w:p w14:paraId="444AEB6C" w14:textId="3B42C780" w:rsidR="00841C9F" w:rsidRDefault="00841C9F" w:rsidP="00841C9F">
                      <w:pPr>
                        <w:rPr>
                          <w:rFonts w:ascii="Century Gothic" w:hAnsi="Century Gothic"/>
                          <w:sz w:val="21"/>
                          <w:szCs w:val="21"/>
                          <w:lang w:val="en-CA"/>
                        </w:rPr>
                      </w:pPr>
                      <w:r>
                        <w:rPr>
                          <w:rFonts w:ascii="Century Gothic" w:hAnsi="Century Gothic"/>
                          <w:sz w:val="21"/>
                          <w:szCs w:val="21"/>
                          <w:lang w:val="en-CA"/>
                        </w:rPr>
                        <w:t xml:space="preserve">It is important to note that the essential elements of the PYP are permeated throughout our report cards.  We endeavour to make reference to the performance of the attributes of the learner profile, the approaches to learning, the transdisciplinary theme and central idea when creating our subject and learning skills comments. </w:t>
                      </w:r>
                      <w:r w:rsidR="008C751B">
                        <w:rPr>
                          <w:rFonts w:ascii="Century Gothic" w:hAnsi="Century Gothic"/>
                          <w:sz w:val="21"/>
                          <w:szCs w:val="21"/>
                          <w:lang w:val="en-CA"/>
                        </w:rPr>
                        <w:t xml:space="preserve">Please reference our </w:t>
                      </w:r>
                      <w:r w:rsidR="00244963" w:rsidRPr="00244963">
                        <w:rPr>
                          <w:rFonts w:ascii="Century Gothic" w:hAnsi="Century Gothic"/>
                          <w:i/>
                          <w:iCs/>
                          <w:sz w:val="21"/>
                          <w:szCs w:val="21"/>
                          <w:lang w:val="en-CA"/>
                        </w:rPr>
                        <w:t>Reporting on IB’s Essential Elements</w:t>
                      </w:r>
                      <w:r w:rsidR="00244963">
                        <w:rPr>
                          <w:rFonts w:ascii="Century Gothic" w:hAnsi="Century Gothic"/>
                          <w:sz w:val="21"/>
                          <w:szCs w:val="21"/>
                          <w:lang w:val="en-CA"/>
                        </w:rPr>
                        <w:t xml:space="preserve"> document.</w:t>
                      </w:r>
                    </w:p>
                    <w:p w14:paraId="09367783" w14:textId="77777777" w:rsidR="00841C9F" w:rsidRPr="00E84966" w:rsidRDefault="00841C9F" w:rsidP="00841C9F">
                      <w:pPr>
                        <w:rPr>
                          <w:color w:val="E7E6E6" w:themeColor="background2"/>
                          <w:lang w:val="en-CA"/>
                        </w:rPr>
                      </w:pPr>
                    </w:p>
                  </w:txbxContent>
                </v:textbox>
              </v:shape>
            </w:pict>
          </mc:Fallback>
        </mc:AlternateContent>
      </w:r>
    </w:p>
    <w:p w14:paraId="30126129" w14:textId="5C23B628" w:rsidR="00244963" w:rsidRDefault="00244963" w:rsidP="00596CD6">
      <w:pPr>
        <w:ind w:left="360"/>
        <w:rPr>
          <w:rFonts w:ascii="Century Gothic" w:hAnsi="Century Gothic"/>
          <w:sz w:val="21"/>
          <w:szCs w:val="21"/>
          <w:lang w:val="en-CA"/>
        </w:rPr>
      </w:pPr>
    </w:p>
    <w:p w14:paraId="6D8A1E1C" w14:textId="56A3FA83" w:rsidR="00244963" w:rsidRDefault="00244963" w:rsidP="00596CD6">
      <w:pPr>
        <w:ind w:left="360"/>
        <w:rPr>
          <w:rFonts w:ascii="Century Gothic" w:hAnsi="Century Gothic"/>
          <w:sz w:val="21"/>
          <w:szCs w:val="21"/>
          <w:lang w:val="en-CA"/>
        </w:rPr>
      </w:pPr>
    </w:p>
    <w:p w14:paraId="5844394B" w14:textId="2946D148" w:rsidR="00244963" w:rsidRDefault="00244963" w:rsidP="00596CD6">
      <w:pPr>
        <w:ind w:left="360"/>
        <w:rPr>
          <w:rFonts w:ascii="Century Gothic" w:hAnsi="Century Gothic"/>
          <w:sz w:val="21"/>
          <w:szCs w:val="21"/>
          <w:lang w:val="en-CA"/>
        </w:rPr>
      </w:pPr>
    </w:p>
    <w:p w14:paraId="3CE26B7F" w14:textId="461F359D" w:rsidR="00244963" w:rsidRDefault="00244963" w:rsidP="00596CD6">
      <w:pPr>
        <w:ind w:left="360"/>
        <w:rPr>
          <w:rFonts w:ascii="Century Gothic" w:hAnsi="Century Gothic"/>
          <w:sz w:val="21"/>
          <w:szCs w:val="21"/>
          <w:lang w:val="en-CA"/>
        </w:rPr>
      </w:pPr>
    </w:p>
    <w:p w14:paraId="7ADE406A" w14:textId="1A0FB1C8" w:rsidR="00244963" w:rsidRDefault="00244963" w:rsidP="00596CD6">
      <w:pPr>
        <w:ind w:left="360"/>
        <w:rPr>
          <w:rFonts w:ascii="Century Gothic" w:hAnsi="Century Gothic"/>
          <w:sz w:val="21"/>
          <w:szCs w:val="21"/>
          <w:lang w:val="en-CA"/>
        </w:rPr>
      </w:pPr>
    </w:p>
    <w:p w14:paraId="6FB18DED" w14:textId="77777777" w:rsidR="00E95B32" w:rsidRDefault="00E95B32" w:rsidP="00381B31">
      <w:pPr>
        <w:rPr>
          <w:rFonts w:ascii="Century Gothic" w:hAnsi="Century Gothic"/>
          <w:sz w:val="21"/>
          <w:szCs w:val="21"/>
          <w:lang w:val="en-CA"/>
        </w:rPr>
      </w:pPr>
    </w:p>
    <w:p w14:paraId="070B8624" w14:textId="77777777" w:rsidR="00180748" w:rsidRDefault="00180748" w:rsidP="0085334B">
      <w:pPr>
        <w:rPr>
          <w:rFonts w:ascii="Century Gothic" w:hAnsi="Century Gothic"/>
          <w:sz w:val="21"/>
          <w:szCs w:val="21"/>
          <w:lang w:val="en-CA"/>
        </w:rPr>
      </w:pPr>
    </w:p>
    <w:p w14:paraId="39339A37" w14:textId="0915091E" w:rsidR="003F3EEB" w:rsidRPr="00596CD6" w:rsidRDefault="0085334B" w:rsidP="0085334B">
      <w:pPr>
        <w:rPr>
          <w:rFonts w:ascii="Century Gothic" w:hAnsi="Century Gothic"/>
          <w:sz w:val="21"/>
          <w:szCs w:val="21"/>
          <w:lang w:val="en-CA"/>
        </w:rPr>
      </w:pPr>
      <w:r>
        <w:rPr>
          <w:rFonts w:ascii="Century Gothic" w:hAnsi="Century Gothic"/>
          <w:sz w:val="21"/>
          <w:szCs w:val="21"/>
          <w:lang w:val="en-CA"/>
        </w:rPr>
        <w:t xml:space="preserve">b. </w:t>
      </w:r>
      <w:r w:rsidR="00562557" w:rsidRPr="00596CD6">
        <w:rPr>
          <w:rFonts w:ascii="Century Gothic" w:hAnsi="Century Gothic"/>
          <w:sz w:val="21"/>
          <w:szCs w:val="21"/>
          <w:lang w:val="en-CA"/>
        </w:rPr>
        <w:t xml:space="preserve">Parent </w:t>
      </w:r>
      <w:r w:rsidR="007664D8">
        <w:rPr>
          <w:rFonts w:ascii="Century Gothic" w:hAnsi="Century Gothic"/>
          <w:sz w:val="21"/>
          <w:szCs w:val="21"/>
          <w:lang w:val="en-CA"/>
        </w:rPr>
        <w:t>Engagement</w:t>
      </w:r>
    </w:p>
    <w:p w14:paraId="2C6CDEED" w14:textId="0F83952A" w:rsidR="0096766B" w:rsidRDefault="003F3EEB" w:rsidP="00F37119">
      <w:pPr>
        <w:rPr>
          <w:rFonts w:ascii="Century Gothic" w:hAnsi="Century Gothic"/>
          <w:sz w:val="21"/>
          <w:szCs w:val="21"/>
          <w:lang w:val="en-CA"/>
        </w:rPr>
      </w:pPr>
      <w:r>
        <w:rPr>
          <w:rFonts w:ascii="Century Gothic" w:hAnsi="Century Gothic"/>
          <w:sz w:val="21"/>
          <w:szCs w:val="21"/>
          <w:lang w:val="en-CA"/>
        </w:rPr>
        <w:t>We invite our families to a meet the teacher evening where we can share with them the c</w:t>
      </w:r>
      <w:r w:rsidR="00596CD6">
        <w:rPr>
          <w:rFonts w:ascii="Century Gothic" w:hAnsi="Century Gothic"/>
          <w:sz w:val="21"/>
          <w:szCs w:val="21"/>
          <w:lang w:val="en-CA"/>
        </w:rPr>
        <w:t xml:space="preserve">urriculum, teaching and assessment </w:t>
      </w:r>
      <w:r>
        <w:rPr>
          <w:rFonts w:ascii="Century Gothic" w:hAnsi="Century Gothic"/>
          <w:sz w:val="21"/>
          <w:szCs w:val="21"/>
          <w:lang w:val="en-CA"/>
        </w:rPr>
        <w:t>and strategies</w:t>
      </w:r>
      <w:r w:rsidR="00596CD6">
        <w:rPr>
          <w:rFonts w:ascii="Century Gothic" w:hAnsi="Century Gothic"/>
          <w:sz w:val="21"/>
          <w:szCs w:val="21"/>
          <w:lang w:val="en-CA"/>
        </w:rPr>
        <w:t xml:space="preserve"> that </w:t>
      </w:r>
      <w:r>
        <w:rPr>
          <w:rFonts w:ascii="Century Gothic" w:hAnsi="Century Gothic"/>
          <w:sz w:val="21"/>
          <w:szCs w:val="21"/>
          <w:lang w:val="en-CA"/>
        </w:rPr>
        <w:t xml:space="preserve">we use to support their children’s learning.  </w:t>
      </w:r>
      <w:r w:rsidR="00596CD6">
        <w:rPr>
          <w:rFonts w:ascii="Century Gothic" w:hAnsi="Century Gothic"/>
          <w:sz w:val="21"/>
          <w:szCs w:val="21"/>
          <w:lang w:val="en-CA"/>
        </w:rPr>
        <w:t>In addition, parents are invited to our monthly celebrations of learning assemblies</w:t>
      </w:r>
      <w:r w:rsidR="00A54E2B">
        <w:rPr>
          <w:rFonts w:ascii="Century Gothic" w:hAnsi="Century Gothic"/>
          <w:sz w:val="21"/>
          <w:szCs w:val="21"/>
          <w:lang w:val="en-CA"/>
        </w:rPr>
        <w:t>.</w:t>
      </w:r>
    </w:p>
    <w:p w14:paraId="1672CF87" w14:textId="77777777" w:rsidR="00252652" w:rsidRDefault="00252652" w:rsidP="00596CD6">
      <w:pPr>
        <w:rPr>
          <w:rFonts w:ascii="Century Gothic" w:hAnsi="Century Gothic"/>
          <w:b/>
          <w:bCs/>
          <w:sz w:val="21"/>
          <w:szCs w:val="21"/>
          <w:lang w:val="en-CA"/>
        </w:rPr>
      </w:pPr>
    </w:p>
    <w:p w14:paraId="1D3C689D" w14:textId="128A0124" w:rsidR="007664D8" w:rsidRPr="007664D8" w:rsidRDefault="007664D8" w:rsidP="007664D8">
      <w:pPr>
        <w:rPr>
          <w:rFonts w:ascii="Century Gothic" w:hAnsi="Century Gothic"/>
          <w:sz w:val="21"/>
          <w:szCs w:val="21"/>
          <w:lang w:val="en-CA"/>
        </w:rPr>
      </w:pPr>
      <w:r>
        <w:rPr>
          <w:rFonts w:ascii="Century Gothic" w:hAnsi="Century Gothic"/>
          <w:b/>
          <w:bCs/>
          <w:sz w:val="21"/>
          <w:szCs w:val="21"/>
          <w:lang w:val="en-CA"/>
        </w:rPr>
        <w:t xml:space="preserve">2. </w:t>
      </w:r>
      <w:r w:rsidRPr="007664D8">
        <w:rPr>
          <w:rFonts w:ascii="Century Gothic" w:hAnsi="Century Gothic"/>
          <w:b/>
          <w:bCs/>
          <w:sz w:val="21"/>
          <w:szCs w:val="21"/>
          <w:lang w:val="en-CA"/>
        </w:rPr>
        <w:t>Informal</w:t>
      </w:r>
      <w:r w:rsidRPr="007664D8">
        <w:rPr>
          <w:rFonts w:ascii="Century Gothic" w:hAnsi="Century Gothic"/>
          <w:sz w:val="21"/>
          <w:szCs w:val="21"/>
          <w:lang w:val="en-CA"/>
        </w:rPr>
        <w:t xml:space="preserve"> </w:t>
      </w:r>
    </w:p>
    <w:p w14:paraId="7ECAA1DA" w14:textId="2DCF4384" w:rsidR="00244963" w:rsidRDefault="007664D8" w:rsidP="00596CD6">
      <w:pPr>
        <w:rPr>
          <w:rFonts w:ascii="Century Gothic" w:hAnsi="Century Gothic"/>
          <w:sz w:val="21"/>
          <w:szCs w:val="21"/>
          <w:lang w:val="en-CA"/>
        </w:rPr>
      </w:pPr>
      <w:r>
        <w:rPr>
          <w:rFonts w:ascii="Century Gothic" w:hAnsi="Century Gothic"/>
          <w:sz w:val="21"/>
          <w:szCs w:val="21"/>
          <w:lang w:val="en-CA"/>
        </w:rPr>
        <w:t xml:space="preserve">We strive to communicate in informal ways regularly through a variety of strategies such as conversations (e.g., conferences,  phone), notes (e.g., Edbsy, agendas) and documentation and evidence of learning (e.g.,Edsby class </w:t>
      </w:r>
      <w:r w:rsidR="007743A9">
        <w:rPr>
          <w:rFonts w:ascii="Century Gothic" w:hAnsi="Century Gothic"/>
          <w:sz w:val="21"/>
          <w:szCs w:val="21"/>
          <w:lang w:val="en-CA"/>
        </w:rPr>
        <w:t>feed</w:t>
      </w:r>
      <w:r>
        <w:rPr>
          <w:rFonts w:ascii="Century Gothic" w:hAnsi="Century Gothic"/>
          <w:sz w:val="21"/>
          <w:szCs w:val="21"/>
          <w:lang w:val="en-CA"/>
        </w:rPr>
        <w:t xml:space="preserve">, assignments, learning stories).  </w:t>
      </w:r>
    </w:p>
    <w:p w14:paraId="035DDF52" w14:textId="434D0164" w:rsidR="00E87045" w:rsidRDefault="00E87045" w:rsidP="00596CD6">
      <w:pPr>
        <w:rPr>
          <w:rFonts w:ascii="Century Gothic" w:hAnsi="Century Gothic"/>
          <w:sz w:val="21"/>
          <w:szCs w:val="21"/>
          <w:lang w:val="en-CA"/>
        </w:rPr>
      </w:pPr>
    </w:p>
    <w:p w14:paraId="7C3B206F" w14:textId="03582AA1" w:rsidR="00E87045" w:rsidRDefault="00E87045" w:rsidP="00596CD6">
      <w:pPr>
        <w:rPr>
          <w:rFonts w:ascii="Century Gothic" w:hAnsi="Century Gothic"/>
          <w:sz w:val="21"/>
          <w:szCs w:val="21"/>
          <w:lang w:val="en-CA"/>
        </w:rPr>
      </w:pPr>
    </w:p>
    <w:p w14:paraId="68680FF8" w14:textId="7B3980BF" w:rsidR="00E87045" w:rsidRDefault="00E87045" w:rsidP="00596CD6">
      <w:pPr>
        <w:rPr>
          <w:rFonts w:ascii="Century Gothic" w:hAnsi="Century Gothic"/>
          <w:sz w:val="21"/>
          <w:szCs w:val="21"/>
          <w:lang w:val="en-CA"/>
        </w:rPr>
      </w:pPr>
    </w:p>
    <w:p w14:paraId="680D0F8D" w14:textId="581A9147" w:rsidR="00E87045" w:rsidRDefault="00E87045" w:rsidP="00596CD6">
      <w:pPr>
        <w:rPr>
          <w:rFonts w:ascii="Century Gothic" w:hAnsi="Century Gothic"/>
          <w:sz w:val="21"/>
          <w:szCs w:val="21"/>
          <w:lang w:val="en-CA"/>
        </w:rPr>
      </w:pPr>
    </w:p>
    <w:p w14:paraId="0E4430B4" w14:textId="690D300C" w:rsidR="00E87045" w:rsidRDefault="00E87045" w:rsidP="00596CD6">
      <w:pPr>
        <w:rPr>
          <w:rFonts w:ascii="Century Gothic" w:hAnsi="Century Gothic"/>
          <w:sz w:val="21"/>
          <w:szCs w:val="21"/>
          <w:lang w:val="en-CA"/>
        </w:rPr>
      </w:pPr>
    </w:p>
    <w:p w14:paraId="39F92137" w14:textId="257C0131" w:rsidR="00E87045" w:rsidRDefault="00E87045" w:rsidP="00596CD6">
      <w:pPr>
        <w:rPr>
          <w:rFonts w:ascii="Century Gothic" w:hAnsi="Century Gothic"/>
          <w:sz w:val="21"/>
          <w:szCs w:val="21"/>
          <w:lang w:val="en-CA"/>
        </w:rPr>
      </w:pPr>
    </w:p>
    <w:p w14:paraId="21466FD9" w14:textId="263D9068" w:rsidR="00E87045" w:rsidRDefault="00E87045" w:rsidP="00596CD6">
      <w:pPr>
        <w:rPr>
          <w:rFonts w:ascii="Century Gothic" w:hAnsi="Century Gothic"/>
          <w:sz w:val="21"/>
          <w:szCs w:val="21"/>
          <w:lang w:val="en-CA"/>
        </w:rPr>
      </w:pPr>
    </w:p>
    <w:p w14:paraId="22D99E94" w14:textId="11A56178" w:rsidR="00E87045" w:rsidRDefault="00E87045" w:rsidP="00596CD6">
      <w:pPr>
        <w:rPr>
          <w:rFonts w:ascii="Century Gothic" w:hAnsi="Century Gothic"/>
          <w:sz w:val="21"/>
          <w:szCs w:val="21"/>
          <w:lang w:val="en-CA"/>
        </w:rPr>
      </w:pPr>
    </w:p>
    <w:p w14:paraId="1098F9EF" w14:textId="57B90849" w:rsidR="00E87045" w:rsidRDefault="00E87045" w:rsidP="00596CD6">
      <w:pPr>
        <w:rPr>
          <w:rFonts w:ascii="Century Gothic" w:hAnsi="Century Gothic"/>
          <w:sz w:val="21"/>
          <w:szCs w:val="21"/>
          <w:lang w:val="en-CA"/>
        </w:rPr>
      </w:pPr>
    </w:p>
    <w:p w14:paraId="707FB6C7" w14:textId="6E93DD76" w:rsidR="00E87045" w:rsidRDefault="00E87045" w:rsidP="00596CD6">
      <w:pPr>
        <w:rPr>
          <w:rFonts w:ascii="Century Gothic" w:hAnsi="Century Gothic"/>
          <w:sz w:val="21"/>
          <w:szCs w:val="21"/>
          <w:lang w:val="en-CA"/>
        </w:rPr>
      </w:pPr>
    </w:p>
    <w:p w14:paraId="39A3EABC" w14:textId="6070F34E" w:rsidR="00E87045" w:rsidRDefault="00E87045" w:rsidP="00596CD6">
      <w:pPr>
        <w:rPr>
          <w:rFonts w:ascii="Century Gothic" w:hAnsi="Century Gothic"/>
          <w:sz w:val="21"/>
          <w:szCs w:val="21"/>
          <w:lang w:val="en-CA"/>
        </w:rPr>
      </w:pPr>
    </w:p>
    <w:p w14:paraId="6832DC56" w14:textId="023BC9C1" w:rsidR="00E87045" w:rsidRDefault="00E87045" w:rsidP="00596CD6">
      <w:pPr>
        <w:rPr>
          <w:rFonts w:ascii="Century Gothic" w:hAnsi="Century Gothic"/>
          <w:sz w:val="21"/>
          <w:szCs w:val="21"/>
          <w:lang w:val="en-CA"/>
        </w:rPr>
      </w:pPr>
    </w:p>
    <w:p w14:paraId="4AB7A3EA" w14:textId="021827B3" w:rsidR="00E87045" w:rsidRDefault="00E87045" w:rsidP="00596CD6">
      <w:pPr>
        <w:rPr>
          <w:rFonts w:ascii="Century Gothic" w:hAnsi="Century Gothic"/>
          <w:sz w:val="21"/>
          <w:szCs w:val="21"/>
          <w:lang w:val="en-CA"/>
        </w:rPr>
      </w:pPr>
    </w:p>
    <w:p w14:paraId="73B7A06B" w14:textId="66921106" w:rsidR="00E87045" w:rsidRDefault="00E87045" w:rsidP="00596CD6">
      <w:pPr>
        <w:rPr>
          <w:rFonts w:ascii="Century Gothic" w:hAnsi="Century Gothic"/>
          <w:sz w:val="21"/>
          <w:szCs w:val="21"/>
          <w:lang w:val="en-CA"/>
        </w:rPr>
      </w:pPr>
    </w:p>
    <w:p w14:paraId="0CA3F02B" w14:textId="0841650F" w:rsidR="00E87045" w:rsidRDefault="00E87045" w:rsidP="00596CD6">
      <w:pPr>
        <w:rPr>
          <w:rFonts w:ascii="Century Gothic" w:hAnsi="Century Gothic"/>
          <w:sz w:val="21"/>
          <w:szCs w:val="21"/>
          <w:lang w:val="en-CA"/>
        </w:rPr>
      </w:pPr>
    </w:p>
    <w:p w14:paraId="4FCEB635" w14:textId="4830ED37" w:rsidR="00E87045" w:rsidRDefault="00E87045" w:rsidP="00596CD6">
      <w:pPr>
        <w:rPr>
          <w:rFonts w:ascii="Century Gothic" w:hAnsi="Century Gothic"/>
          <w:sz w:val="21"/>
          <w:szCs w:val="21"/>
          <w:lang w:val="en-CA"/>
        </w:rPr>
      </w:pPr>
    </w:p>
    <w:p w14:paraId="4FFA305C" w14:textId="319BF60F" w:rsidR="0096766B" w:rsidRPr="00596CD6" w:rsidRDefault="0096766B" w:rsidP="00596CD6">
      <w:pPr>
        <w:rPr>
          <w:rFonts w:ascii="Century Gothic" w:hAnsi="Century Gothic"/>
          <w:b/>
          <w:bCs/>
          <w:sz w:val="21"/>
          <w:szCs w:val="21"/>
          <w:lang w:val="en-CA"/>
        </w:rPr>
      </w:pPr>
      <w:r w:rsidRPr="00596CD6">
        <w:rPr>
          <w:rFonts w:ascii="Century Gothic" w:hAnsi="Century Gothic"/>
          <w:b/>
          <w:bCs/>
          <w:sz w:val="21"/>
          <w:szCs w:val="21"/>
          <w:lang w:val="en-CA"/>
        </w:rPr>
        <w:lastRenderedPageBreak/>
        <w:t xml:space="preserve">Our </w:t>
      </w:r>
      <w:r w:rsidR="00596CD6">
        <w:rPr>
          <w:rFonts w:ascii="Century Gothic" w:hAnsi="Century Gothic"/>
          <w:b/>
          <w:bCs/>
          <w:sz w:val="21"/>
          <w:szCs w:val="21"/>
          <w:lang w:val="en-CA"/>
        </w:rPr>
        <w:t xml:space="preserve">Assessment </w:t>
      </w:r>
      <w:r w:rsidRPr="00596CD6">
        <w:rPr>
          <w:rFonts w:ascii="Century Gothic" w:hAnsi="Century Gothic"/>
          <w:b/>
          <w:bCs/>
          <w:sz w:val="21"/>
          <w:szCs w:val="21"/>
          <w:lang w:val="en-CA"/>
        </w:rPr>
        <w:t>Commitments</w:t>
      </w:r>
    </w:p>
    <w:p w14:paraId="5C353A24" w14:textId="14672149" w:rsidR="00BF7E0E" w:rsidRDefault="00BF7E0E" w:rsidP="00BF7E0E">
      <w:pPr>
        <w:rPr>
          <w:rFonts w:ascii="Century Gothic" w:hAnsi="Century Gothic"/>
          <w:sz w:val="21"/>
          <w:szCs w:val="21"/>
          <w:lang w:val="en-CA"/>
        </w:rPr>
      </w:pPr>
      <w:r>
        <w:rPr>
          <w:rFonts w:ascii="Century Gothic" w:hAnsi="Century Gothic"/>
          <w:sz w:val="21"/>
          <w:szCs w:val="21"/>
          <w:lang w:val="en-CA"/>
        </w:rPr>
        <w:t xml:space="preserve">These commitments will help our school continue to develop our assessment beliefs and practices.  Through discussions with our colleagues, students and families we will reflect upon and refine our practices and beliefs. Our new understandings will shape our policy and thus this policy will be adjusted to reflect who we are. </w:t>
      </w:r>
    </w:p>
    <w:p w14:paraId="32CA7D3D" w14:textId="4E779252" w:rsidR="00BF7E0E" w:rsidRPr="00BF7E0E" w:rsidRDefault="00BF7E0E" w:rsidP="00BF7E0E">
      <w:pPr>
        <w:rPr>
          <w:rFonts w:ascii="Century Gothic" w:hAnsi="Century Gothic"/>
          <w:sz w:val="21"/>
          <w:szCs w:val="21"/>
          <w:lang w:val="en-CA"/>
        </w:rPr>
      </w:pPr>
      <w:r>
        <w:rPr>
          <w:rFonts w:ascii="Century Gothic" w:hAnsi="Century Gothic"/>
          <w:sz w:val="21"/>
          <w:szCs w:val="21"/>
          <w:lang w:val="en-CA"/>
        </w:rPr>
        <w:t xml:space="preserve"> </w:t>
      </w:r>
    </w:p>
    <w:p w14:paraId="7E7C0A69" w14:textId="06D3248B" w:rsidR="00F37119" w:rsidRDefault="009E1CCD" w:rsidP="0096766B">
      <w:pPr>
        <w:pStyle w:val="ListParagraph"/>
        <w:ind w:left="0"/>
        <w:rPr>
          <w:rFonts w:ascii="Century Gothic" w:hAnsi="Century Gothic"/>
          <w:sz w:val="21"/>
          <w:szCs w:val="21"/>
          <w:lang w:val="en-CA"/>
        </w:rPr>
      </w:pPr>
      <w:r>
        <w:rPr>
          <w:rFonts w:ascii="Century Gothic" w:hAnsi="Century Gothic"/>
          <w:b/>
          <w:bCs/>
          <w:sz w:val="21"/>
          <w:szCs w:val="21"/>
          <w:lang w:val="en-CA"/>
        </w:rPr>
        <w:t>Bennie Bulldog staff</w:t>
      </w:r>
      <w:r w:rsidR="00F37119" w:rsidRPr="0096766B">
        <w:rPr>
          <w:rFonts w:ascii="Century Gothic" w:hAnsi="Century Gothic"/>
          <w:sz w:val="21"/>
          <w:szCs w:val="21"/>
          <w:lang w:val="en-CA"/>
        </w:rPr>
        <w:t xml:space="preserve"> are committed to:</w:t>
      </w:r>
    </w:p>
    <w:p w14:paraId="266FFF70" w14:textId="30946CB4" w:rsidR="0096766B" w:rsidRPr="0096766B" w:rsidRDefault="00527542" w:rsidP="00153708">
      <w:pPr>
        <w:pStyle w:val="ListParagraph"/>
        <w:ind w:left="0"/>
        <w:rPr>
          <w:rFonts w:ascii="Century Gothic" w:hAnsi="Century Gothic"/>
          <w:sz w:val="21"/>
          <w:szCs w:val="21"/>
          <w:lang w:val="en-CA"/>
        </w:rPr>
      </w:pPr>
      <w:r>
        <w:rPr>
          <w:rFonts w:ascii="Century Gothic" w:hAnsi="Century Gothic"/>
          <w:sz w:val="21"/>
          <w:szCs w:val="21"/>
          <w:lang w:val="en-CA"/>
        </w:rPr>
        <w:t>Monitoring and Documenting Learning</w:t>
      </w:r>
      <w:r w:rsidR="0096766B">
        <w:rPr>
          <w:rFonts w:ascii="Century Gothic" w:hAnsi="Century Gothic"/>
          <w:sz w:val="21"/>
          <w:szCs w:val="21"/>
          <w:lang w:val="en-CA"/>
        </w:rPr>
        <w:t>:</w:t>
      </w:r>
    </w:p>
    <w:p w14:paraId="3A8351B8" w14:textId="77777777" w:rsidR="0096766B" w:rsidRPr="002C2C4C" w:rsidRDefault="0096766B" w:rsidP="0096766B">
      <w:pPr>
        <w:pStyle w:val="ListParagraph"/>
        <w:numPr>
          <w:ilvl w:val="0"/>
          <w:numId w:val="4"/>
        </w:numPr>
        <w:rPr>
          <w:rFonts w:ascii="Century Gothic" w:hAnsi="Century Gothic"/>
          <w:sz w:val="21"/>
          <w:szCs w:val="21"/>
          <w:lang w:val="en-CA"/>
        </w:rPr>
      </w:pPr>
      <w:r w:rsidRPr="002C2C4C">
        <w:rPr>
          <w:rFonts w:ascii="Century Gothic" w:hAnsi="Century Gothic"/>
          <w:sz w:val="21"/>
          <w:szCs w:val="21"/>
          <w:lang w:val="en-CA"/>
        </w:rPr>
        <w:t>Using the assessment framework to guide our instruction and assessment opportunities</w:t>
      </w:r>
    </w:p>
    <w:p w14:paraId="5AE2E30C" w14:textId="77777777" w:rsidR="0096766B" w:rsidRPr="002C2C4C" w:rsidRDefault="0096766B" w:rsidP="0096766B">
      <w:pPr>
        <w:pStyle w:val="ListParagraph"/>
        <w:numPr>
          <w:ilvl w:val="1"/>
          <w:numId w:val="4"/>
        </w:numPr>
        <w:rPr>
          <w:rFonts w:ascii="Century Gothic" w:hAnsi="Century Gothic"/>
          <w:sz w:val="21"/>
          <w:szCs w:val="21"/>
          <w:lang w:val="en-CA"/>
        </w:rPr>
      </w:pPr>
      <w:r w:rsidRPr="002C2C4C">
        <w:rPr>
          <w:rFonts w:ascii="Century Gothic" w:hAnsi="Century Gothic"/>
          <w:sz w:val="21"/>
          <w:szCs w:val="21"/>
          <w:lang w:val="en-CA"/>
        </w:rPr>
        <w:t>Share our learning goals</w:t>
      </w:r>
    </w:p>
    <w:p w14:paraId="4D2D3014" w14:textId="77777777" w:rsidR="0096766B" w:rsidRPr="002C2C4C" w:rsidRDefault="0096766B" w:rsidP="0096766B">
      <w:pPr>
        <w:pStyle w:val="ListParagraph"/>
        <w:numPr>
          <w:ilvl w:val="1"/>
          <w:numId w:val="4"/>
        </w:numPr>
        <w:rPr>
          <w:rFonts w:ascii="Century Gothic" w:hAnsi="Century Gothic"/>
          <w:sz w:val="21"/>
          <w:szCs w:val="21"/>
          <w:lang w:val="en-CA"/>
        </w:rPr>
      </w:pPr>
      <w:r w:rsidRPr="002C2C4C">
        <w:rPr>
          <w:rFonts w:ascii="Century Gothic" w:hAnsi="Century Gothic"/>
          <w:sz w:val="21"/>
          <w:szCs w:val="21"/>
          <w:lang w:val="en-CA"/>
        </w:rPr>
        <w:t>Co-construct our success criteria</w:t>
      </w:r>
    </w:p>
    <w:p w14:paraId="599A5E9C" w14:textId="77777777" w:rsidR="0096766B" w:rsidRPr="002C2C4C" w:rsidRDefault="0096766B" w:rsidP="0096766B">
      <w:pPr>
        <w:pStyle w:val="ListParagraph"/>
        <w:numPr>
          <w:ilvl w:val="1"/>
          <w:numId w:val="4"/>
        </w:numPr>
        <w:rPr>
          <w:rFonts w:ascii="Century Gothic" w:hAnsi="Century Gothic"/>
          <w:sz w:val="21"/>
          <w:szCs w:val="21"/>
          <w:lang w:val="en-CA"/>
        </w:rPr>
      </w:pPr>
      <w:r w:rsidRPr="002C2C4C">
        <w:rPr>
          <w:rFonts w:ascii="Century Gothic" w:hAnsi="Century Gothic"/>
          <w:sz w:val="21"/>
          <w:szCs w:val="21"/>
          <w:lang w:val="en-CA"/>
        </w:rPr>
        <w:t>Differentiat</w:t>
      </w:r>
      <w:r>
        <w:rPr>
          <w:rFonts w:ascii="Century Gothic" w:hAnsi="Century Gothic"/>
          <w:sz w:val="21"/>
          <w:szCs w:val="21"/>
          <w:lang w:val="en-CA"/>
        </w:rPr>
        <w:t>e</w:t>
      </w:r>
      <w:r w:rsidRPr="002C2C4C">
        <w:rPr>
          <w:rFonts w:ascii="Century Gothic" w:hAnsi="Century Gothic"/>
          <w:sz w:val="21"/>
          <w:szCs w:val="21"/>
          <w:lang w:val="en-CA"/>
        </w:rPr>
        <w:t xml:space="preserve"> instruction and assessment practices </w:t>
      </w:r>
    </w:p>
    <w:p w14:paraId="122C5D5E" w14:textId="77777777" w:rsidR="0096766B" w:rsidRPr="002C2C4C" w:rsidRDefault="0096766B" w:rsidP="0096766B">
      <w:pPr>
        <w:pStyle w:val="ListParagraph"/>
        <w:numPr>
          <w:ilvl w:val="1"/>
          <w:numId w:val="4"/>
        </w:numPr>
        <w:rPr>
          <w:rFonts w:ascii="Century Gothic" w:hAnsi="Century Gothic"/>
          <w:sz w:val="21"/>
          <w:szCs w:val="21"/>
          <w:lang w:val="en-CA"/>
        </w:rPr>
      </w:pPr>
      <w:r w:rsidRPr="002C2C4C">
        <w:rPr>
          <w:rFonts w:ascii="Century Gothic" w:hAnsi="Century Gothic"/>
          <w:sz w:val="21"/>
          <w:szCs w:val="21"/>
          <w:lang w:val="en-CA"/>
        </w:rPr>
        <w:t>Provide students with descriptive feedback based on success criteria</w:t>
      </w:r>
    </w:p>
    <w:p w14:paraId="4B0698B1" w14:textId="77777777" w:rsidR="0096766B" w:rsidRPr="002C2C4C" w:rsidRDefault="0096766B" w:rsidP="0096766B">
      <w:pPr>
        <w:pStyle w:val="ListParagraph"/>
        <w:numPr>
          <w:ilvl w:val="1"/>
          <w:numId w:val="4"/>
        </w:numPr>
        <w:rPr>
          <w:rFonts w:ascii="Century Gothic" w:hAnsi="Century Gothic"/>
          <w:sz w:val="21"/>
          <w:szCs w:val="21"/>
          <w:lang w:val="en-CA"/>
        </w:rPr>
      </w:pPr>
      <w:r w:rsidRPr="002C2C4C">
        <w:rPr>
          <w:rFonts w:ascii="Century Gothic" w:hAnsi="Century Gothic"/>
          <w:sz w:val="21"/>
          <w:szCs w:val="21"/>
          <w:lang w:val="en-CA"/>
        </w:rPr>
        <w:t>Empower students to use their agency to impact their learning</w:t>
      </w:r>
    </w:p>
    <w:p w14:paraId="571CAB52" w14:textId="44882E9E" w:rsidR="0096766B" w:rsidRPr="002C2C4C" w:rsidRDefault="0096766B" w:rsidP="0096766B">
      <w:pPr>
        <w:pStyle w:val="ListParagraph"/>
        <w:numPr>
          <w:ilvl w:val="1"/>
          <w:numId w:val="4"/>
        </w:numPr>
        <w:rPr>
          <w:rFonts w:ascii="Century Gothic" w:hAnsi="Century Gothic"/>
          <w:sz w:val="21"/>
          <w:szCs w:val="21"/>
          <w:lang w:val="en-CA"/>
        </w:rPr>
      </w:pPr>
      <w:r w:rsidRPr="002C2C4C">
        <w:rPr>
          <w:rFonts w:ascii="Century Gothic" w:hAnsi="Century Gothic"/>
          <w:sz w:val="21"/>
          <w:szCs w:val="21"/>
          <w:lang w:val="en-CA"/>
        </w:rPr>
        <w:t xml:space="preserve">Use feedback to feed forward </w:t>
      </w:r>
    </w:p>
    <w:p w14:paraId="01E54DA6" w14:textId="416FD28E" w:rsidR="0096766B" w:rsidRPr="002C2C4C" w:rsidRDefault="0096766B" w:rsidP="0096766B">
      <w:pPr>
        <w:pStyle w:val="ListParagraph"/>
        <w:numPr>
          <w:ilvl w:val="2"/>
          <w:numId w:val="4"/>
        </w:numPr>
        <w:rPr>
          <w:rFonts w:ascii="Century Gothic" w:hAnsi="Century Gothic"/>
          <w:sz w:val="21"/>
          <w:szCs w:val="21"/>
          <w:lang w:val="en-CA"/>
        </w:rPr>
      </w:pPr>
      <w:r w:rsidRPr="002C2C4C">
        <w:rPr>
          <w:rFonts w:ascii="Century Gothic" w:hAnsi="Century Gothic"/>
          <w:sz w:val="21"/>
          <w:szCs w:val="21"/>
          <w:lang w:val="en-CA"/>
        </w:rPr>
        <w:t xml:space="preserve">Students and teachers </w:t>
      </w:r>
      <w:r w:rsidR="000E4C84">
        <w:rPr>
          <w:rFonts w:ascii="Century Gothic" w:hAnsi="Century Gothic"/>
          <w:sz w:val="21"/>
          <w:szCs w:val="21"/>
          <w:lang w:val="en-CA"/>
        </w:rPr>
        <w:t xml:space="preserve">utilize this information to </w:t>
      </w:r>
      <w:r w:rsidRPr="002C2C4C">
        <w:rPr>
          <w:rFonts w:ascii="Century Gothic" w:hAnsi="Century Gothic"/>
          <w:sz w:val="21"/>
          <w:szCs w:val="21"/>
          <w:lang w:val="en-CA"/>
        </w:rPr>
        <w:t xml:space="preserve">make adjustments </w:t>
      </w:r>
    </w:p>
    <w:p w14:paraId="54E07926" w14:textId="77777777" w:rsidR="0096766B" w:rsidRDefault="0096766B" w:rsidP="0096766B">
      <w:pPr>
        <w:pStyle w:val="ListParagraph"/>
        <w:numPr>
          <w:ilvl w:val="0"/>
          <w:numId w:val="4"/>
        </w:numPr>
        <w:rPr>
          <w:rFonts w:ascii="Century Gothic" w:hAnsi="Century Gothic"/>
          <w:sz w:val="21"/>
          <w:szCs w:val="21"/>
          <w:lang w:val="en-CA"/>
        </w:rPr>
      </w:pPr>
      <w:r w:rsidRPr="002C2C4C">
        <w:rPr>
          <w:rFonts w:ascii="Century Gothic" w:hAnsi="Century Gothic"/>
          <w:sz w:val="21"/>
          <w:szCs w:val="21"/>
          <w:lang w:val="en-CA"/>
        </w:rPr>
        <w:t>Reflecting on our pedagogy through the Four Dimensions of Assessment</w:t>
      </w:r>
    </w:p>
    <w:p w14:paraId="27E7FC0B" w14:textId="4BF4BB32" w:rsidR="00153708" w:rsidRPr="008C751B" w:rsidRDefault="00782343" w:rsidP="008C751B">
      <w:pPr>
        <w:pStyle w:val="ListParagraph"/>
        <w:numPr>
          <w:ilvl w:val="0"/>
          <w:numId w:val="4"/>
        </w:numPr>
        <w:rPr>
          <w:rFonts w:ascii="Century Gothic" w:hAnsi="Century Gothic"/>
          <w:sz w:val="21"/>
          <w:szCs w:val="21"/>
          <w:lang w:val="en-CA"/>
        </w:rPr>
      </w:pPr>
      <w:r>
        <w:rPr>
          <w:rFonts w:ascii="Century Gothic" w:hAnsi="Century Gothic"/>
          <w:sz w:val="21"/>
          <w:szCs w:val="21"/>
          <w:lang w:val="en-CA"/>
        </w:rPr>
        <w:t>E</w:t>
      </w:r>
      <w:r w:rsidR="0096766B">
        <w:rPr>
          <w:rFonts w:ascii="Century Gothic" w:hAnsi="Century Gothic"/>
          <w:sz w:val="21"/>
          <w:szCs w:val="21"/>
          <w:lang w:val="en-CA"/>
        </w:rPr>
        <w:t>ngaging in t</w:t>
      </w:r>
      <w:r w:rsidR="0096766B" w:rsidRPr="002C2C4C">
        <w:rPr>
          <w:rFonts w:ascii="Century Gothic" w:hAnsi="Century Gothic"/>
          <w:sz w:val="21"/>
          <w:szCs w:val="21"/>
          <w:lang w:val="en-CA"/>
        </w:rPr>
        <w:t xml:space="preserve">eacher moderation </w:t>
      </w:r>
      <w:r>
        <w:rPr>
          <w:rFonts w:ascii="Century Gothic" w:hAnsi="Century Gothic"/>
          <w:sz w:val="21"/>
          <w:szCs w:val="21"/>
          <w:lang w:val="en-CA"/>
        </w:rPr>
        <w:t>as time permits</w:t>
      </w:r>
    </w:p>
    <w:p w14:paraId="33DC0DEE" w14:textId="307DB382" w:rsidR="0096766B" w:rsidRPr="00527542" w:rsidRDefault="00C82406" w:rsidP="00527542">
      <w:pPr>
        <w:pStyle w:val="ListParagraph"/>
        <w:numPr>
          <w:ilvl w:val="0"/>
          <w:numId w:val="4"/>
        </w:numPr>
        <w:rPr>
          <w:rFonts w:ascii="Century Gothic" w:hAnsi="Century Gothic"/>
          <w:sz w:val="21"/>
          <w:szCs w:val="21"/>
          <w:lang w:val="en-CA"/>
        </w:rPr>
      </w:pPr>
      <w:r w:rsidRPr="00527542">
        <w:rPr>
          <w:rFonts w:ascii="Century Gothic" w:hAnsi="Century Gothic"/>
          <w:sz w:val="21"/>
          <w:szCs w:val="21"/>
          <w:lang w:val="en-CA"/>
        </w:rPr>
        <w:t>Learner Profile Attributes</w:t>
      </w:r>
    </w:p>
    <w:p w14:paraId="14276483" w14:textId="7D6886E1" w:rsidR="00C82406" w:rsidRDefault="00C82406" w:rsidP="00527542">
      <w:pPr>
        <w:pStyle w:val="ListParagraph"/>
        <w:numPr>
          <w:ilvl w:val="0"/>
          <w:numId w:val="27"/>
        </w:numPr>
        <w:rPr>
          <w:rFonts w:ascii="Century Gothic" w:hAnsi="Century Gothic"/>
          <w:sz w:val="21"/>
          <w:szCs w:val="21"/>
          <w:lang w:val="en-CA"/>
        </w:rPr>
      </w:pPr>
      <w:r>
        <w:rPr>
          <w:rFonts w:ascii="Century Gothic" w:hAnsi="Century Gothic"/>
          <w:sz w:val="21"/>
          <w:szCs w:val="21"/>
          <w:lang w:val="en-CA"/>
        </w:rPr>
        <w:t xml:space="preserve">Co-constructing </w:t>
      </w:r>
      <w:r w:rsidR="00782343">
        <w:rPr>
          <w:rFonts w:ascii="Century Gothic" w:hAnsi="Century Gothic"/>
          <w:sz w:val="21"/>
          <w:szCs w:val="21"/>
          <w:lang w:val="en-CA"/>
        </w:rPr>
        <w:t>and posting t</w:t>
      </w:r>
      <w:r>
        <w:rPr>
          <w:rFonts w:ascii="Century Gothic" w:hAnsi="Century Gothic"/>
          <w:sz w:val="21"/>
          <w:szCs w:val="21"/>
          <w:lang w:val="en-CA"/>
        </w:rPr>
        <w:t xml:space="preserve">he criteria for each attribute with our students </w:t>
      </w:r>
      <w:r w:rsidR="00782343">
        <w:rPr>
          <w:rFonts w:ascii="Century Gothic" w:hAnsi="Century Gothic"/>
          <w:sz w:val="21"/>
          <w:szCs w:val="21"/>
          <w:lang w:val="en-CA"/>
        </w:rPr>
        <w:t>yearly</w:t>
      </w:r>
    </w:p>
    <w:p w14:paraId="4641E1F1" w14:textId="32B8E278" w:rsidR="00C82406" w:rsidRDefault="00C82406" w:rsidP="00527542">
      <w:pPr>
        <w:pStyle w:val="ListParagraph"/>
        <w:numPr>
          <w:ilvl w:val="0"/>
          <w:numId w:val="27"/>
        </w:numPr>
        <w:rPr>
          <w:rFonts w:ascii="Century Gothic" w:hAnsi="Century Gothic"/>
          <w:sz w:val="21"/>
          <w:szCs w:val="21"/>
          <w:lang w:val="en-CA"/>
        </w:rPr>
      </w:pPr>
      <w:r>
        <w:rPr>
          <w:rFonts w:ascii="Century Gothic" w:hAnsi="Century Gothic"/>
          <w:sz w:val="21"/>
          <w:szCs w:val="21"/>
          <w:lang w:val="en-CA"/>
        </w:rPr>
        <w:t xml:space="preserve">Sharing with our families and encouraging </w:t>
      </w:r>
      <w:r w:rsidR="00782343">
        <w:rPr>
          <w:rFonts w:ascii="Century Gothic" w:hAnsi="Century Gothic"/>
          <w:sz w:val="21"/>
          <w:szCs w:val="21"/>
          <w:lang w:val="en-CA"/>
        </w:rPr>
        <w:t>their use at home</w:t>
      </w:r>
    </w:p>
    <w:p w14:paraId="6885BD74" w14:textId="77777777" w:rsidR="00C82406" w:rsidRPr="00AE2845" w:rsidRDefault="00C82406" w:rsidP="00527542">
      <w:pPr>
        <w:pStyle w:val="ListParagraph"/>
        <w:numPr>
          <w:ilvl w:val="0"/>
          <w:numId w:val="27"/>
        </w:numPr>
        <w:rPr>
          <w:rFonts w:ascii="Century Gothic" w:hAnsi="Century Gothic"/>
          <w:sz w:val="21"/>
          <w:szCs w:val="21"/>
          <w:lang w:val="en-CA"/>
        </w:rPr>
      </w:pPr>
      <w:r>
        <w:rPr>
          <w:rFonts w:ascii="Century Gothic" w:hAnsi="Century Gothic"/>
          <w:sz w:val="21"/>
          <w:szCs w:val="21"/>
          <w:lang w:val="en-CA"/>
        </w:rPr>
        <w:t xml:space="preserve">Infusing into all subject area learning </w:t>
      </w:r>
    </w:p>
    <w:p w14:paraId="6DC20259" w14:textId="77777777" w:rsidR="00C82406" w:rsidRPr="00AE2845" w:rsidRDefault="00C82406" w:rsidP="00527542">
      <w:pPr>
        <w:pStyle w:val="ListParagraph"/>
        <w:numPr>
          <w:ilvl w:val="0"/>
          <w:numId w:val="27"/>
        </w:numPr>
        <w:rPr>
          <w:rFonts w:ascii="Century Gothic" w:hAnsi="Century Gothic"/>
          <w:sz w:val="21"/>
          <w:szCs w:val="21"/>
          <w:lang w:val="en-CA"/>
        </w:rPr>
      </w:pPr>
      <w:r>
        <w:rPr>
          <w:rFonts w:ascii="Century Gothic" w:hAnsi="Century Gothic"/>
          <w:sz w:val="21"/>
          <w:szCs w:val="21"/>
          <w:lang w:val="en-CA"/>
        </w:rPr>
        <w:t>Modeling the attributes throughout the day</w:t>
      </w:r>
    </w:p>
    <w:p w14:paraId="615C3F71" w14:textId="7B1C4CD1" w:rsidR="00C82406" w:rsidRPr="008C751B" w:rsidRDefault="00C82406" w:rsidP="00527542">
      <w:pPr>
        <w:pStyle w:val="ListParagraph"/>
        <w:numPr>
          <w:ilvl w:val="0"/>
          <w:numId w:val="27"/>
        </w:numPr>
        <w:rPr>
          <w:rFonts w:ascii="Century Gothic" w:hAnsi="Century Gothic"/>
          <w:sz w:val="21"/>
          <w:szCs w:val="21"/>
          <w:lang w:val="en-CA"/>
        </w:rPr>
      </w:pPr>
      <w:r>
        <w:rPr>
          <w:rFonts w:ascii="Century Gothic" w:hAnsi="Century Gothic"/>
          <w:sz w:val="21"/>
          <w:szCs w:val="21"/>
          <w:lang w:val="en-CA"/>
        </w:rPr>
        <w:t xml:space="preserve">Providing time for students’ personal reflection and goal setting along with </w:t>
      </w:r>
      <w:r w:rsidRPr="00AE2845">
        <w:rPr>
          <w:rFonts w:ascii="Century Gothic" w:hAnsi="Century Gothic"/>
          <w:sz w:val="21"/>
          <w:szCs w:val="21"/>
          <w:lang w:val="en-CA"/>
        </w:rPr>
        <w:t xml:space="preserve">students’ peer reflection, including our School Attribute Wall monthly celebrations </w:t>
      </w:r>
    </w:p>
    <w:p w14:paraId="4BA95E26" w14:textId="3BB95BEB" w:rsidR="00C82406" w:rsidRDefault="00527542" w:rsidP="00F37119">
      <w:pPr>
        <w:rPr>
          <w:rFonts w:ascii="Century Gothic" w:hAnsi="Century Gothic"/>
          <w:sz w:val="21"/>
          <w:szCs w:val="21"/>
          <w:lang w:val="en-CA"/>
        </w:rPr>
      </w:pPr>
      <w:r>
        <w:rPr>
          <w:rFonts w:ascii="Century Gothic" w:hAnsi="Century Gothic"/>
          <w:sz w:val="21"/>
          <w:szCs w:val="21"/>
          <w:lang w:val="en-CA"/>
        </w:rPr>
        <w:t xml:space="preserve">Measuring Learning </w:t>
      </w:r>
    </w:p>
    <w:p w14:paraId="5619BF44" w14:textId="2B549352" w:rsidR="00153708" w:rsidRDefault="00153708" w:rsidP="000E4C84">
      <w:pPr>
        <w:pStyle w:val="NormalWeb"/>
        <w:numPr>
          <w:ilvl w:val="0"/>
          <w:numId w:val="23"/>
        </w:numPr>
        <w:spacing w:before="0" w:beforeAutospacing="0" w:after="0" w:afterAutospacing="0"/>
        <w:ind w:left="714" w:hanging="357"/>
        <w:rPr>
          <w:rFonts w:ascii="Century Gothic" w:hAnsi="Century Gothic"/>
          <w:sz w:val="21"/>
          <w:szCs w:val="21"/>
        </w:rPr>
      </w:pPr>
      <w:r>
        <w:rPr>
          <w:rFonts w:ascii="Century Gothic" w:hAnsi="Century Gothic"/>
          <w:sz w:val="21"/>
          <w:szCs w:val="21"/>
        </w:rPr>
        <w:t>C</w:t>
      </w:r>
      <w:r w:rsidRPr="005811BB">
        <w:rPr>
          <w:rFonts w:ascii="Century Gothic" w:hAnsi="Century Gothic"/>
          <w:sz w:val="21"/>
          <w:szCs w:val="21"/>
        </w:rPr>
        <w:t>ollect</w:t>
      </w:r>
      <w:r>
        <w:rPr>
          <w:rFonts w:ascii="Century Gothic" w:hAnsi="Century Gothic"/>
          <w:sz w:val="21"/>
          <w:szCs w:val="21"/>
        </w:rPr>
        <w:t>ing</w:t>
      </w:r>
      <w:r w:rsidRPr="005811BB">
        <w:rPr>
          <w:rFonts w:ascii="Century Gothic" w:hAnsi="Century Gothic"/>
          <w:sz w:val="21"/>
          <w:szCs w:val="21"/>
        </w:rPr>
        <w:t xml:space="preserve"> </w:t>
      </w:r>
      <w:r w:rsidR="000E4C84">
        <w:rPr>
          <w:rFonts w:ascii="Century Gothic" w:hAnsi="Century Gothic"/>
          <w:sz w:val="21"/>
          <w:szCs w:val="21"/>
        </w:rPr>
        <w:t>and interpreting a triangulation of data from</w:t>
      </w:r>
      <w:r w:rsidRPr="005811BB">
        <w:rPr>
          <w:rFonts w:ascii="Century Gothic" w:hAnsi="Century Gothic"/>
          <w:sz w:val="21"/>
          <w:szCs w:val="21"/>
        </w:rPr>
        <w:t xml:space="preserve"> three different sources: observations, conversations and student products</w:t>
      </w:r>
      <w:r w:rsidR="000E4C84">
        <w:rPr>
          <w:rFonts w:ascii="Century Gothic" w:hAnsi="Century Gothic"/>
          <w:sz w:val="21"/>
          <w:szCs w:val="21"/>
        </w:rPr>
        <w:t xml:space="preserve"> </w:t>
      </w:r>
    </w:p>
    <w:p w14:paraId="593EB7B0" w14:textId="5EA471C1" w:rsidR="00153708" w:rsidRPr="000C22C5" w:rsidRDefault="00153708" w:rsidP="000C22C5">
      <w:pPr>
        <w:pStyle w:val="NormalWeb"/>
        <w:numPr>
          <w:ilvl w:val="0"/>
          <w:numId w:val="16"/>
        </w:numPr>
        <w:spacing w:before="0" w:beforeAutospacing="0" w:after="0" w:afterAutospacing="0"/>
        <w:rPr>
          <w:rFonts w:ascii="Century Gothic" w:hAnsi="Century Gothic"/>
          <w:sz w:val="21"/>
          <w:szCs w:val="21"/>
        </w:rPr>
      </w:pPr>
      <w:r>
        <w:rPr>
          <w:rFonts w:ascii="Century Gothic" w:hAnsi="Century Gothic"/>
          <w:sz w:val="21"/>
          <w:szCs w:val="21"/>
        </w:rPr>
        <w:t xml:space="preserve">Considering, participating in collaborative data analysis for learners to help inform and guide decisions about assessment, teaching and learning. </w:t>
      </w:r>
      <w:r w:rsidRPr="000C22C5">
        <w:rPr>
          <w:rFonts w:ascii="Century Gothic" w:hAnsi="Century Gothic"/>
          <w:sz w:val="21"/>
          <w:szCs w:val="21"/>
        </w:rPr>
        <w:t>Considering, inviting</w:t>
      </w:r>
      <w:r w:rsidR="000C22C5" w:rsidRPr="000C22C5">
        <w:rPr>
          <w:rFonts w:ascii="Century Gothic" w:hAnsi="Century Gothic"/>
          <w:sz w:val="21"/>
          <w:szCs w:val="21"/>
        </w:rPr>
        <w:t xml:space="preserve"> </w:t>
      </w:r>
      <w:r w:rsidRPr="000C22C5">
        <w:rPr>
          <w:rFonts w:ascii="Century Gothic" w:hAnsi="Century Gothic"/>
          <w:sz w:val="21"/>
          <w:szCs w:val="21"/>
        </w:rPr>
        <w:t>students to engage in this process with us (Learning and Teaching,  2018, p. 75)</w:t>
      </w:r>
    </w:p>
    <w:p w14:paraId="55F531C6" w14:textId="3885FCB0" w:rsidR="0096766B" w:rsidRPr="00F37119" w:rsidRDefault="00026C03" w:rsidP="008C751B">
      <w:pPr>
        <w:rPr>
          <w:rFonts w:ascii="Century Gothic" w:hAnsi="Century Gothic"/>
          <w:sz w:val="21"/>
          <w:szCs w:val="21"/>
          <w:lang w:val="en-CA"/>
        </w:rPr>
      </w:pPr>
      <w:r>
        <w:rPr>
          <w:rFonts w:ascii="Century Gothic" w:hAnsi="Century Gothic"/>
          <w:sz w:val="21"/>
          <w:szCs w:val="21"/>
          <w:lang w:val="en-CA"/>
        </w:rPr>
        <w:t xml:space="preserve">Reporting </w:t>
      </w:r>
      <w:r w:rsidR="00527542">
        <w:rPr>
          <w:rFonts w:ascii="Century Gothic" w:hAnsi="Century Gothic"/>
          <w:sz w:val="21"/>
          <w:szCs w:val="21"/>
          <w:lang w:val="en-CA"/>
        </w:rPr>
        <w:t xml:space="preserve">on Learning </w:t>
      </w:r>
      <w:r>
        <w:rPr>
          <w:rFonts w:ascii="Century Gothic" w:hAnsi="Century Gothic"/>
          <w:sz w:val="21"/>
          <w:szCs w:val="21"/>
          <w:lang w:val="en-CA"/>
        </w:rPr>
        <w:t>and Connection</w:t>
      </w:r>
      <w:r w:rsidR="0096766B">
        <w:rPr>
          <w:rFonts w:ascii="Century Gothic" w:hAnsi="Century Gothic"/>
          <w:sz w:val="21"/>
          <w:szCs w:val="21"/>
          <w:lang w:val="en-CA"/>
        </w:rPr>
        <w:t xml:space="preserve"> with </w:t>
      </w:r>
      <w:r w:rsidR="00527542">
        <w:rPr>
          <w:rFonts w:ascii="Century Gothic" w:hAnsi="Century Gothic"/>
          <w:sz w:val="21"/>
          <w:szCs w:val="21"/>
          <w:lang w:val="en-CA"/>
        </w:rPr>
        <w:t xml:space="preserve">Our </w:t>
      </w:r>
      <w:r w:rsidR="0096766B">
        <w:rPr>
          <w:rFonts w:ascii="Century Gothic" w:hAnsi="Century Gothic"/>
          <w:sz w:val="21"/>
          <w:szCs w:val="21"/>
          <w:lang w:val="en-CA"/>
        </w:rPr>
        <w:t>Families</w:t>
      </w:r>
    </w:p>
    <w:p w14:paraId="426C5CF4" w14:textId="77777777" w:rsidR="00620084" w:rsidRDefault="00620084" w:rsidP="008C751B">
      <w:pPr>
        <w:pStyle w:val="ListParagraph"/>
        <w:numPr>
          <w:ilvl w:val="0"/>
          <w:numId w:val="20"/>
        </w:numPr>
        <w:rPr>
          <w:rFonts w:ascii="Century Gothic" w:hAnsi="Century Gothic"/>
          <w:sz w:val="21"/>
          <w:szCs w:val="21"/>
          <w:lang w:val="en-CA"/>
        </w:rPr>
      </w:pPr>
      <w:r w:rsidRPr="00620084">
        <w:rPr>
          <w:rFonts w:ascii="Century Gothic" w:hAnsi="Century Gothic"/>
          <w:sz w:val="21"/>
          <w:szCs w:val="21"/>
          <w:lang w:val="en-CA"/>
        </w:rPr>
        <w:t>Using a variety of communication strategies to s</w:t>
      </w:r>
      <w:r w:rsidR="003F3EEB" w:rsidRPr="00620084">
        <w:rPr>
          <w:rFonts w:ascii="Century Gothic" w:hAnsi="Century Gothic"/>
          <w:sz w:val="21"/>
          <w:szCs w:val="21"/>
          <w:lang w:val="en-CA"/>
        </w:rPr>
        <w:t>har</w:t>
      </w:r>
      <w:r w:rsidRPr="00620084">
        <w:rPr>
          <w:rFonts w:ascii="Century Gothic" w:hAnsi="Century Gothic"/>
          <w:sz w:val="21"/>
          <w:szCs w:val="21"/>
          <w:lang w:val="en-CA"/>
        </w:rPr>
        <w:t>e</w:t>
      </w:r>
      <w:r w:rsidR="003F3EEB" w:rsidRPr="00620084">
        <w:rPr>
          <w:rFonts w:ascii="Century Gothic" w:hAnsi="Century Gothic"/>
          <w:sz w:val="21"/>
          <w:szCs w:val="21"/>
          <w:lang w:val="en-CA"/>
        </w:rPr>
        <w:t xml:space="preserve"> the learning with our families</w:t>
      </w:r>
    </w:p>
    <w:p w14:paraId="619535A3" w14:textId="104A4F7C" w:rsidR="003F3EEB" w:rsidRDefault="00620084" w:rsidP="00620084">
      <w:pPr>
        <w:pStyle w:val="ListParagraph"/>
        <w:numPr>
          <w:ilvl w:val="0"/>
          <w:numId w:val="20"/>
        </w:numPr>
        <w:rPr>
          <w:rFonts w:ascii="Century Gothic" w:hAnsi="Century Gothic"/>
          <w:sz w:val="21"/>
          <w:szCs w:val="21"/>
          <w:lang w:val="en-CA"/>
        </w:rPr>
      </w:pPr>
      <w:r>
        <w:rPr>
          <w:rFonts w:ascii="Century Gothic" w:hAnsi="Century Gothic"/>
          <w:sz w:val="21"/>
          <w:szCs w:val="21"/>
          <w:lang w:val="en-CA"/>
        </w:rPr>
        <w:t>Engaging in t</w:t>
      </w:r>
      <w:r w:rsidR="003F3EEB" w:rsidRPr="00620084">
        <w:rPr>
          <w:rFonts w:ascii="Century Gothic" w:hAnsi="Century Gothic"/>
          <w:sz w:val="21"/>
          <w:szCs w:val="21"/>
          <w:lang w:val="en-CA"/>
        </w:rPr>
        <w:t>imely communication with parents regarding the</w:t>
      </w:r>
      <w:r w:rsidR="00E95B32">
        <w:rPr>
          <w:rFonts w:ascii="Century Gothic" w:hAnsi="Century Gothic"/>
          <w:sz w:val="21"/>
          <w:szCs w:val="21"/>
          <w:lang w:val="en-CA"/>
        </w:rPr>
        <w:t>ir child’s</w:t>
      </w:r>
      <w:r w:rsidR="003F3EEB" w:rsidRPr="00620084">
        <w:rPr>
          <w:rFonts w:ascii="Century Gothic" w:hAnsi="Century Gothic"/>
          <w:sz w:val="21"/>
          <w:szCs w:val="21"/>
          <w:lang w:val="en-CA"/>
        </w:rPr>
        <w:t xml:space="preserve"> progress </w:t>
      </w:r>
    </w:p>
    <w:p w14:paraId="2E26CBFB" w14:textId="77777777" w:rsidR="00ED158F" w:rsidRPr="00E84966" w:rsidRDefault="00ED158F" w:rsidP="00ED158F">
      <w:pPr>
        <w:pStyle w:val="NormalWeb"/>
        <w:numPr>
          <w:ilvl w:val="0"/>
          <w:numId w:val="20"/>
        </w:numPr>
        <w:rPr>
          <w:rFonts w:ascii="Century Gothic" w:hAnsi="Century Gothic"/>
          <w:sz w:val="21"/>
          <w:szCs w:val="21"/>
        </w:rPr>
      </w:pPr>
      <w:r w:rsidRPr="00E84966">
        <w:rPr>
          <w:rFonts w:ascii="Century Gothic" w:hAnsi="Century Gothic"/>
          <w:sz w:val="21"/>
          <w:szCs w:val="21"/>
        </w:rPr>
        <w:t>Reporting on the Learner Profile Attributes within our Learning Skills section</w:t>
      </w:r>
    </w:p>
    <w:p w14:paraId="216C217F" w14:textId="77777777" w:rsidR="00ED158F" w:rsidRPr="006C41F4" w:rsidRDefault="00ED158F" w:rsidP="00ED158F">
      <w:pPr>
        <w:pStyle w:val="ListParagraph"/>
        <w:numPr>
          <w:ilvl w:val="0"/>
          <w:numId w:val="20"/>
        </w:numPr>
        <w:rPr>
          <w:rFonts w:ascii="Century Gothic" w:hAnsi="Century Gothic"/>
          <w:sz w:val="21"/>
          <w:szCs w:val="21"/>
          <w:lang w:val="en-CA"/>
        </w:rPr>
      </w:pPr>
      <w:r w:rsidRPr="006C41F4">
        <w:rPr>
          <w:rFonts w:ascii="Century Gothic" w:hAnsi="Century Gothic"/>
          <w:sz w:val="21"/>
          <w:szCs w:val="21"/>
          <w:lang w:val="en-CA"/>
        </w:rPr>
        <w:t>Reporting on the Learner Profile Attributes within our Subject Area sections</w:t>
      </w:r>
    </w:p>
    <w:p w14:paraId="0179866E" w14:textId="2AB26A01" w:rsidR="00ED158F" w:rsidRPr="00ED158F" w:rsidRDefault="00ED158F" w:rsidP="00ED158F">
      <w:pPr>
        <w:pStyle w:val="ListParagraph"/>
        <w:numPr>
          <w:ilvl w:val="0"/>
          <w:numId w:val="20"/>
        </w:numPr>
        <w:rPr>
          <w:rFonts w:ascii="Century Gothic" w:hAnsi="Century Gothic"/>
          <w:sz w:val="21"/>
          <w:szCs w:val="21"/>
          <w:lang w:val="en-CA"/>
        </w:rPr>
      </w:pPr>
      <w:r w:rsidRPr="006C41F4">
        <w:rPr>
          <w:rFonts w:ascii="Century Gothic" w:hAnsi="Century Gothic"/>
          <w:sz w:val="21"/>
          <w:szCs w:val="21"/>
          <w:lang w:val="en-CA"/>
        </w:rPr>
        <w:t>Reporting on the Transdisciplinary Theme within our Subject Area sections</w:t>
      </w:r>
    </w:p>
    <w:p w14:paraId="729ACC25" w14:textId="65ACD57F" w:rsidR="00F37119" w:rsidRDefault="00F37119" w:rsidP="00F37119">
      <w:pPr>
        <w:pStyle w:val="ListParagraph"/>
        <w:numPr>
          <w:ilvl w:val="0"/>
          <w:numId w:val="4"/>
        </w:numPr>
        <w:rPr>
          <w:rFonts w:ascii="Century Gothic" w:hAnsi="Century Gothic"/>
          <w:sz w:val="21"/>
          <w:szCs w:val="21"/>
          <w:lang w:val="en-CA"/>
        </w:rPr>
      </w:pPr>
      <w:r w:rsidRPr="00F37119">
        <w:rPr>
          <w:rFonts w:ascii="Century Gothic" w:hAnsi="Century Gothic"/>
          <w:sz w:val="21"/>
          <w:szCs w:val="21"/>
          <w:lang w:val="en-CA"/>
        </w:rPr>
        <w:t>Considering student led conferences</w:t>
      </w:r>
      <w:r w:rsidR="00865928">
        <w:rPr>
          <w:rFonts w:ascii="Century Gothic" w:hAnsi="Century Gothic"/>
          <w:sz w:val="21"/>
          <w:szCs w:val="21"/>
          <w:lang w:val="en-CA"/>
        </w:rPr>
        <w:t xml:space="preserve"> and</w:t>
      </w:r>
      <w:r w:rsidR="00782343">
        <w:rPr>
          <w:rFonts w:ascii="Century Gothic" w:hAnsi="Century Gothic"/>
          <w:sz w:val="21"/>
          <w:szCs w:val="21"/>
          <w:lang w:val="en-CA"/>
        </w:rPr>
        <w:t>/or</w:t>
      </w:r>
      <w:r w:rsidR="00865928">
        <w:rPr>
          <w:rFonts w:ascii="Century Gothic" w:hAnsi="Century Gothic"/>
          <w:sz w:val="21"/>
          <w:szCs w:val="21"/>
          <w:lang w:val="en-CA"/>
        </w:rPr>
        <w:t xml:space="preserve"> three way conference</w:t>
      </w:r>
      <w:r w:rsidR="00ED158F">
        <w:rPr>
          <w:rFonts w:ascii="Century Gothic" w:hAnsi="Century Gothic"/>
          <w:sz w:val="21"/>
          <w:szCs w:val="21"/>
          <w:lang w:val="en-CA"/>
        </w:rPr>
        <w:t>s</w:t>
      </w:r>
      <w:r w:rsidR="00782343">
        <w:rPr>
          <w:rFonts w:ascii="Century Gothic" w:hAnsi="Century Gothic"/>
          <w:sz w:val="21"/>
          <w:szCs w:val="21"/>
          <w:lang w:val="en-CA"/>
        </w:rPr>
        <w:t xml:space="preserve"> </w:t>
      </w:r>
    </w:p>
    <w:p w14:paraId="4061C865" w14:textId="532DAFE1" w:rsidR="00527542" w:rsidRDefault="00F37119" w:rsidP="00F37119">
      <w:pPr>
        <w:pStyle w:val="ListParagraph"/>
        <w:numPr>
          <w:ilvl w:val="0"/>
          <w:numId w:val="4"/>
        </w:numPr>
        <w:rPr>
          <w:rFonts w:ascii="Century Gothic" w:hAnsi="Century Gothic"/>
          <w:sz w:val="21"/>
          <w:szCs w:val="21"/>
          <w:lang w:val="en-CA"/>
        </w:rPr>
      </w:pPr>
      <w:r>
        <w:rPr>
          <w:rFonts w:ascii="Century Gothic" w:hAnsi="Century Gothic"/>
          <w:sz w:val="21"/>
          <w:szCs w:val="21"/>
          <w:lang w:val="en-CA"/>
        </w:rPr>
        <w:t>Considering celebrations of learning after each unit of inquiry</w:t>
      </w:r>
    </w:p>
    <w:p w14:paraId="1AC128C7" w14:textId="282A3F52" w:rsidR="00E95B32" w:rsidRDefault="00E95B32" w:rsidP="00E95B32">
      <w:pPr>
        <w:pStyle w:val="ListParagraph"/>
        <w:rPr>
          <w:rFonts w:ascii="Century Gothic" w:hAnsi="Century Gothic"/>
          <w:sz w:val="21"/>
          <w:szCs w:val="21"/>
          <w:lang w:val="en-CA"/>
        </w:rPr>
      </w:pPr>
    </w:p>
    <w:p w14:paraId="77CBF8C3" w14:textId="67135815" w:rsidR="00E87045" w:rsidRDefault="00E87045" w:rsidP="00E95B32">
      <w:pPr>
        <w:pStyle w:val="ListParagraph"/>
        <w:rPr>
          <w:rFonts w:ascii="Century Gothic" w:hAnsi="Century Gothic"/>
          <w:sz w:val="21"/>
          <w:szCs w:val="21"/>
          <w:lang w:val="en-CA"/>
        </w:rPr>
      </w:pPr>
    </w:p>
    <w:p w14:paraId="6C271895" w14:textId="32E70F1B" w:rsidR="00E87045" w:rsidRDefault="00E87045" w:rsidP="00E95B32">
      <w:pPr>
        <w:pStyle w:val="ListParagraph"/>
        <w:rPr>
          <w:rFonts w:ascii="Century Gothic" w:hAnsi="Century Gothic"/>
          <w:sz w:val="21"/>
          <w:szCs w:val="21"/>
          <w:lang w:val="en-CA"/>
        </w:rPr>
      </w:pPr>
    </w:p>
    <w:p w14:paraId="653B45C4" w14:textId="2DF04A91" w:rsidR="00E87045" w:rsidRDefault="00E87045" w:rsidP="00E95B32">
      <w:pPr>
        <w:pStyle w:val="ListParagraph"/>
        <w:rPr>
          <w:rFonts w:ascii="Century Gothic" w:hAnsi="Century Gothic"/>
          <w:sz w:val="21"/>
          <w:szCs w:val="21"/>
          <w:lang w:val="en-CA"/>
        </w:rPr>
      </w:pPr>
    </w:p>
    <w:p w14:paraId="766978C2" w14:textId="474AB3BF" w:rsidR="00E87045" w:rsidRDefault="00E87045" w:rsidP="00E95B32">
      <w:pPr>
        <w:pStyle w:val="ListParagraph"/>
        <w:rPr>
          <w:rFonts w:ascii="Century Gothic" w:hAnsi="Century Gothic"/>
          <w:sz w:val="21"/>
          <w:szCs w:val="21"/>
          <w:lang w:val="en-CA"/>
        </w:rPr>
      </w:pPr>
    </w:p>
    <w:p w14:paraId="17DE773D" w14:textId="4C911243" w:rsidR="00E87045" w:rsidRDefault="00E87045" w:rsidP="00E95B32">
      <w:pPr>
        <w:pStyle w:val="ListParagraph"/>
        <w:rPr>
          <w:rFonts w:ascii="Century Gothic" w:hAnsi="Century Gothic"/>
          <w:sz w:val="21"/>
          <w:szCs w:val="21"/>
          <w:lang w:val="en-CA"/>
        </w:rPr>
      </w:pPr>
    </w:p>
    <w:p w14:paraId="74766988" w14:textId="7DBB7466" w:rsidR="00E87045" w:rsidRDefault="00E87045" w:rsidP="00E95B32">
      <w:pPr>
        <w:pStyle w:val="ListParagraph"/>
        <w:rPr>
          <w:rFonts w:ascii="Century Gothic" w:hAnsi="Century Gothic"/>
          <w:sz w:val="21"/>
          <w:szCs w:val="21"/>
          <w:lang w:val="en-CA"/>
        </w:rPr>
      </w:pPr>
    </w:p>
    <w:p w14:paraId="1B6D5FC6" w14:textId="4DFFE600" w:rsidR="00E87045" w:rsidRDefault="00E87045" w:rsidP="00E95B32">
      <w:pPr>
        <w:pStyle w:val="ListParagraph"/>
        <w:rPr>
          <w:rFonts w:ascii="Century Gothic" w:hAnsi="Century Gothic"/>
          <w:sz w:val="21"/>
          <w:szCs w:val="21"/>
          <w:lang w:val="en-CA"/>
        </w:rPr>
      </w:pPr>
    </w:p>
    <w:p w14:paraId="6D277B3E" w14:textId="1EAFF349" w:rsidR="00E87045" w:rsidRDefault="00E87045" w:rsidP="00E95B32">
      <w:pPr>
        <w:pStyle w:val="ListParagraph"/>
        <w:rPr>
          <w:rFonts w:ascii="Century Gothic" w:hAnsi="Century Gothic"/>
          <w:sz w:val="21"/>
          <w:szCs w:val="21"/>
          <w:lang w:val="en-CA"/>
        </w:rPr>
      </w:pPr>
    </w:p>
    <w:p w14:paraId="0CA8654C" w14:textId="4D902650" w:rsidR="00F37119" w:rsidRDefault="009E1CCD" w:rsidP="00F37119">
      <w:pPr>
        <w:rPr>
          <w:rFonts w:ascii="Century Gothic" w:hAnsi="Century Gothic"/>
          <w:sz w:val="21"/>
          <w:szCs w:val="21"/>
          <w:lang w:val="en-CA"/>
        </w:rPr>
      </w:pPr>
      <w:r w:rsidRPr="009E1CCD">
        <w:rPr>
          <w:rFonts w:ascii="Century Gothic" w:hAnsi="Century Gothic"/>
          <w:b/>
          <w:bCs/>
          <w:sz w:val="21"/>
          <w:szCs w:val="21"/>
          <w:lang w:val="en-CA"/>
        </w:rPr>
        <w:lastRenderedPageBreak/>
        <w:t xml:space="preserve">Bennie Bulldog </w:t>
      </w:r>
      <w:r w:rsidR="00F37119" w:rsidRPr="009E1CCD">
        <w:rPr>
          <w:rFonts w:ascii="Century Gothic" w:hAnsi="Century Gothic"/>
          <w:b/>
          <w:bCs/>
          <w:sz w:val="21"/>
          <w:szCs w:val="21"/>
          <w:lang w:val="en-CA"/>
        </w:rPr>
        <w:t>students</w:t>
      </w:r>
      <w:r w:rsidR="00F37119" w:rsidRPr="00ED158F">
        <w:rPr>
          <w:rFonts w:ascii="Century Gothic" w:hAnsi="Century Gothic"/>
          <w:b/>
          <w:bCs/>
          <w:sz w:val="21"/>
          <w:szCs w:val="21"/>
          <w:lang w:val="en-CA"/>
        </w:rPr>
        <w:t xml:space="preserve"> </w:t>
      </w:r>
      <w:r w:rsidR="00F37119">
        <w:rPr>
          <w:rFonts w:ascii="Century Gothic" w:hAnsi="Century Gothic"/>
          <w:sz w:val="21"/>
          <w:szCs w:val="21"/>
          <w:lang w:val="en-CA"/>
        </w:rPr>
        <w:t>are committed to:</w:t>
      </w:r>
    </w:p>
    <w:p w14:paraId="2E15BCC1" w14:textId="77777777" w:rsidR="00527542" w:rsidRPr="00527542" w:rsidRDefault="00527542" w:rsidP="00527542">
      <w:pPr>
        <w:rPr>
          <w:rFonts w:ascii="Century Gothic" w:hAnsi="Century Gothic"/>
          <w:sz w:val="21"/>
          <w:szCs w:val="21"/>
          <w:lang w:val="en-CA"/>
        </w:rPr>
      </w:pPr>
      <w:r w:rsidRPr="00527542">
        <w:rPr>
          <w:rFonts w:ascii="Century Gothic" w:hAnsi="Century Gothic"/>
          <w:sz w:val="21"/>
          <w:szCs w:val="21"/>
          <w:lang w:val="en-CA"/>
        </w:rPr>
        <w:t>Monitoring and Documenting Learning:</w:t>
      </w:r>
    </w:p>
    <w:p w14:paraId="6FAEA99D" w14:textId="77777777" w:rsidR="0096766B" w:rsidRDefault="0096766B" w:rsidP="0096766B">
      <w:pPr>
        <w:pStyle w:val="ListParagraph"/>
        <w:numPr>
          <w:ilvl w:val="0"/>
          <w:numId w:val="5"/>
        </w:numPr>
        <w:rPr>
          <w:rFonts w:ascii="Century Gothic" w:hAnsi="Century Gothic"/>
          <w:sz w:val="21"/>
          <w:szCs w:val="21"/>
          <w:lang w:val="en-CA"/>
        </w:rPr>
      </w:pPr>
      <w:r>
        <w:rPr>
          <w:rFonts w:ascii="Century Gothic" w:hAnsi="Century Gothic"/>
          <w:sz w:val="21"/>
          <w:szCs w:val="21"/>
          <w:lang w:val="en-CA"/>
        </w:rPr>
        <w:t xml:space="preserve">Completing </w:t>
      </w:r>
      <w:r w:rsidRPr="002C2C4C">
        <w:rPr>
          <w:rFonts w:ascii="Century Gothic" w:hAnsi="Century Gothic"/>
          <w:sz w:val="21"/>
          <w:szCs w:val="21"/>
          <w:lang w:val="en-CA"/>
        </w:rPr>
        <w:t>Portfolio reflections</w:t>
      </w:r>
      <w:r>
        <w:rPr>
          <w:rFonts w:ascii="Century Gothic" w:hAnsi="Century Gothic"/>
          <w:sz w:val="21"/>
          <w:szCs w:val="21"/>
          <w:lang w:val="en-CA"/>
        </w:rPr>
        <w:t xml:space="preserve"> and contributions</w:t>
      </w:r>
      <w:r w:rsidRPr="002C2C4C">
        <w:rPr>
          <w:rFonts w:ascii="Century Gothic" w:hAnsi="Century Gothic"/>
          <w:sz w:val="21"/>
          <w:szCs w:val="21"/>
          <w:lang w:val="en-CA"/>
        </w:rPr>
        <w:t xml:space="preserve">: </w:t>
      </w:r>
    </w:p>
    <w:p w14:paraId="1AADED4A" w14:textId="77777777" w:rsidR="0096766B" w:rsidRDefault="0096766B" w:rsidP="0096766B">
      <w:pPr>
        <w:pStyle w:val="ListParagraph"/>
        <w:numPr>
          <w:ilvl w:val="1"/>
          <w:numId w:val="5"/>
        </w:numPr>
        <w:rPr>
          <w:rFonts w:ascii="Century Gothic" w:hAnsi="Century Gothic"/>
          <w:sz w:val="21"/>
          <w:szCs w:val="21"/>
          <w:lang w:val="en-CA"/>
        </w:rPr>
      </w:pPr>
      <w:r>
        <w:rPr>
          <w:rFonts w:ascii="Century Gothic" w:hAnsi="Century Gothic"/>
          <w:sz w:val="21"/>
          <w:szCs w:val="21"/>
          <w:lang w:val="en-CA"/>
        </w:rPr>
        <w:t xml:space="preserve">Reflect once a unit of inquiry </w:t>
      </w:r>
    </w:p>
    <w:p w14:paraId="1D74F019" w14:textId="77777777" w:rsidR="0096766B" w:rsidRPr="00233125" w:rsidRDefault="0096766B" w:rsidP="0096766B">
      <w:pPr>
        <w:pStyle w:val="ListParagraph"/>
        <w:numPr>
          <w:ilvl w:val="1"/>
          <w:numId w:val="5"/>
        </w:numPr>
        <w:rPr>
          <w:rFonts w:ascii="Century Gothic" w:hAnsi="Century Gothic"/>
          <w:sz w:val="21"/>
          <w:szCs w:val="21"/>
          <w:lang w:val="en-CA"/>
        </w:rPr>
      </w:pPr>
      <w:r>
        <w:rPr>
          <w:rFonts w:ascii="Century Gothic" w:hAnsi="Century Gothic"/>
          <w:sz w:val="21"/>
          <w:szCs w:val="21"/>
          <w:lang w:val="en-CA"/>
        </w:rPr>
        <w:t xml:space="preserve">Include a sample(s) of work </w:t>
      </w:r>
    </w:p>
    <w:p w14:paraId="2A2BBC1C" w14:textId="40764303" w:rsidR="0096766B" w:rsidRPr="002C2C4C" w:rsidRDefault="004A21AC" w:rsidP="0096766B">
      <w:pPr>
        <w:pStyle w:val="ListParagraph"/>
        <w:numPr>
          <w:ilvl w:val="0"/>
          <w:numId w:val="5"/>
        </w:numPr>
        <w:rPr>
          <w:rFonts w:ascii="Century Gothic" w:hAnsi="Century Gothic"/>
          <w:sz w:val="21"/>
          <w:szCs w:val="21"/>
          <w:lang w:val="en-CA"/>
        </w:rPr>
      </w:pPr>
      <w:r>
        <w:rPr>
          <w:rFonts w:ascii="Century Gothic" w:hAnsi="Century Gothic"/>
          <w:sz w:val="21"/>
          <w:szCs w:val="21"/>
          <w:lang w:val="en-CA"/>
        </w:rPr>
        <w:t>Participating in</w:t>
      </w:r>
      <w:r w:rsidR="0096766B">
        <w:rPr>
          <w:rFonts w:ascii="Century Gothic" w:hAnsi="Century Gothic"/>
          <w:sz w:val="21"/>
          <w:szCs w:val="21"/>
          <w:lang w:val="en-CA"/>
        </w:rPr>
        <w:t xml:space="preserve"> r</w:t>
      </w:r>
      <w:r w:rsidR="0096766B" w:rsidRPr="002C2C4C">
        <w:rPr>
          <w:rFonts w:ascii="Century Gothic" w:hAnsi="Century Gothic"/>
          <w:sz w:val="21"/>
          <w:szCs w:val="21"/>
          <w:lang w:val="en-CA"/>
        </w:rPr>
        <w:t>eflection meetings</w:t>
      </w:r>
      <w:r>
        <w:rPr>
          <w:rFonts w:ascii="Century Gothic" w:hAnsi="Century Gothic"/>
          <w:sz w:val="21"/>
          <w:szCs w:val="21"/>
          <w:lang w:val="en-CA"/>
        </w:rPr>
        <w:t xml:space="preserve"> following unit of inquiries</w:t>
      </w:r>
    </w:p>
    <w:p w14:paraId="6ADC4D85" w14:textId="77777777" w:rsidR="0096766B" w:rsidRDefault="0096766B" w:rsidP="0096766B">
      <w:pPr>
        <w:pStyle w:val="ListParagraph"/>
        <w:numPr>
          <w:ilvl w:val="0"/>
          <w:numId w:val="5"/>
        </w:numPr>
        <w:rPr>
          <w:rFonts w:ascii="Century Gothic" w:hAnsi="Century Gothic"/>
          <w:sz w:val="21"/>
          <w:szCs w:val="21"/>
          <w:lang w:val="en-CA"/>
        </w:rPr>
      </w:pPr>
      <w:r w:rsidRPr="002C2C4C">
        <w:rPr>
          <w:rFonts w:ascii="Century Gothic" w:hAnsi="Century Gothic"/>
          <w:sz w:val="21"/>
          <w:szCs w:val="21"/>
          <w:lang w:val="en-CA"/>
        </w:rPr>
        <w:t xml:space="preserve">Enacting their agency as they </w:t>
      </w:r>
    </w:p>
    <w:p w14:paraId="2096CEDF" w14:textId="6F33EA77" w:rsidR="0096766B" w:rsidRDefault="0096766B" w:rsidP="0096766B">
      <w:pPr>
        <w:pStyle w:val="ListParagraph"/>
        <w:numPr>
          <w:ilvl w:val="1"/>
          <w:numId w:val="5"/>
        </w:numPr>
        <w:rPr>
          <w:rFonts w:ascii="Century Gothic" w:hAnsi="Century Gothic"/>
          <w:sz w:val="21"/>
          <w:szCs w:val="21"/>
          <w:lang w:val="en-CA"/>
        </w:rPr>
      </w:pPr>
      <w:r>
        <w:rPr>
          <w:rFonts w:ascii="Century Gothic" w:hAnsi="Century Gothic"/>
          <w:sz w:val="21"/>
          <w:szCs w:val="21"/>
          <w:lang w:val="en-CA"/>
        </w:rPr>
        <w:t>Share their voice in the learning process</w:t>
      </w:r>
    </w:p>
    <w:p w14:paraId="35B6BE68" w14:textId="090AAC0E" w:rsidR="00ED6AF2" w:rsidRDefault="00ED6AF2" w:rsidP="0096766B">
      <w:pPr>
        <w:pStyle w:val="ListParagraph"/>
        <w:numPr>
          <w:ilvl w:val="1"/>
          <w:numId w:val="5"/>
        </w:numPr>
        <w:rPr>
          <w:rFonts w:ascii="Century Gothic" w:hAnsi="Century Gothic"/>
          <w:sz w:val="21"/>
          <w:szCs w:val="21"/>
          <w:lang w:val="en-CA"/>
        </w:rPr>
      </w:pPr>
      <w:r>
        <w:rPr>
          <w:rFonts w:ascii="Century Gothic" w:hAnsi="Century Gothic"/>
          <w:sz w:val="21"/>
          <w:szCs w:val="21"/>
          <w:lang w:val="en-CA"/>
        </w:rPr>
        <w:t xml:space="preserve">Communicate </w:t>
      </w:r>
      <w:r w:rsidR="000C22C5">
        <w:rPr>
          <w:rFonts w:ascii="Century Gothic" w:hAnsi="Century Gothic"/>
          <w:sz w:val="21"/>
          <w:szCs w:val="21"/>
          <w:lang w:val="en-CA"/>
        </w:rPr>
        <w:t>their</w:t>
      </w:r>
      <w:r>
        <w:rPr>
          <w:rFonts w:ascii="Century Gothic" w:hAnsi="Century Gothic"/>
          <w:sz w:val="21"/>
          <w:szCs w:val="21"/>
          <w:lang w:val="en-CA"/>
        </w:rPr>
        <w:t xml:space="preserve"> strengths and learning challenges </w:t>
      </w:r>
    </w:p>
    <w:p w14:paraId="548AF5AF" w14:textId="77777777" w:rsidR="0096766B" w:rsidRDefault="0096766B" w:rsidP="0096766B">
      <w:pPr>
        <w:pStyle w:val="ListParagraph"/>
        <w:numPr>
          <w:ilvl w:val="1"/>
          <w:numId w:val="5"/>
        </w:numPr>
        <w:rPr>
          <w:rFonts w:ascii="Century Gothic" w:hAnsi="Century Gothic"/>
          <w:sz w:val="21"/>
          <w:szCs w:val="21"/>
          <w:lang w:val="en-CA"/>
        </w:rPr>
      </w:pPr>
      <w:r>
        <w:rPr>
          <w:rFonts w:ascii="Century Gothic" w:hAnsi="Century Gothic"/>
          <w:sz w:val="21"/>
          <w:szCs w:val="21"/>
          <w:lang w:val="en-CA"/>
        </w:rPr>
        <w:t xml:space="preserve">Make choices to best demonstrate their learning </w:t>
      </w:r>
    </w:p>
    <w:p w14:paraId="2B62250B" w14:textId="7092682D" w:rsidR="00ED6AF2" w:rsidRPr="00E95B32" w:rsidRDefault="0096766B" w:rsidP="00E95B32">
      <w:pPr>
        <w:pStyle w:val="ListParagraph"/>
        <w:numPr>
          <w:ilvl w:val="1"/>
          <w:numId w:val="5"/>
        </w:numPr>
        <w:rPr>
          <w:rFonts w:ascii="Century Gothic" w:hAnsi="Century Gothic"/>
          <w:sz w:val="21"/>
          <w:szCs w:val="21"/>
          <w:lang w:val="en-CA"/>
        </w:rPr>
      </w:pPr>
      <w:r>
        <w:rPr>
          <w:rFonts w:ascii="Century Gothic" w:hAnsi="Century Gothic"/>
          <w:sz w:val="21"/>
          <w:szCs w:val="21"/>
          <w:lang w:val="en-CA"/>
        </w:rPr>
        <w:t>Become empowered to take action to improve their learning and the learning of others</w:t>
      </w:r>
    </w:p>
    <w:p w14:paraId="17EA199B" w14:textId="6D3D4B81" w:rsidR="00C82406" w:rsidRPr="00527542" w:rsidRDefault="00C82406" w:rsidP="00527542">
      <w:pPr>
        <w:pStyle w:val="ListParagraph"/>
        <w:numPr>
          <w:ilvl w:val="0"/>
          <w:numId w:val="5"/>
        </w:numPr>
        <w:rPr>
          <w:rFonts w:ascii="Century Gothic" w:hAnsi="Century Gothic"/>
          <w:sz w:val="21"/>
          <w:szCs w:val="21"/>
          <w:lang w:val="en-CA"/>
        </w:rPr>
      </w:pPr>
      <w:r w:rsidRPr="00527542">
        <w:rPr>
          <w:rFonts w:ascii="Century Gothic" w:hAnsi="Century Gothic"/>
          <w:sz w:val="21"/>
          <w:szCs w:val="21"/>
          <w:lang w:val="en-CA"/>
        </w:rPr>
        <w:t>Learner Profile Attributes</w:t>
      </w:r>
    </w:p>
    <w:p w14:paraId="3AF138AF" w14:textId="77777777" w:rsidR="00C82406" w:rsidRDefault="00C82406" w:rsidP="00527542">
      <w:pPr>
        <w:pStyle w:val="ListParagraph"/>
        <w:numPr>
          <w:ilvl w:val="0"/>
          <w:numId w:val="28"/>
        </w:numPr>
        <w:rPr>
          <w:rFonts w:ascii="Century Gothic" w:hAnsi="Century Gothic"/>
          <w:sz w:val="21"/>
          <w:szCs w:val="21"/>
          <w:lang w:val="en-CA"/>
        </w:rPr>
      </w:pPr>
      <w:r>
        <w:rPr>
          <w:rFonts w:ascii="Century Gothic" w:hAnsi="Century Gothic"/>
          <w:sz w:val="21"/>
          <w:szCs w:val="21"/>
          <w:lang w:val="en-CA"/>
        </w:rPr>
        <w:t>Reflecting regularly on their attribute strength and growth area, at least once after each unit of inquiry</w:t>
      </w:r>
    </w:p>
    <w:p w14:paraId="53186E56" w14:textId="77777777" w:rsidR="00C82406" w:rsidRDefault="00C82406" w:rsidP="00527542">
      <w:pPr>
        <w:pStyle w:val="ListParagraph"/>
        <w:numPr>
          <w:ilvl w:val="0"/>
          <w:numId w:val="28"/>
        </w:numPr>
        <w:rPr>
          <w:rFonts w:ascii="Century Gothic" w:hAnsi="Century Gothic"/>
          <w:sz w:val="21"/>
          <w:szCs w:val="21"/>
          <w:lang w:val="en-CA"/>
        </w:rPr>
      </w:pPr>
      <w:r>
        <w:rPr>
          <w:rFonts w:ascii="Century Gothic" w:hAnsi="Century Gothic"/>
          <w:sz w:val="21"/>
          <w:szCs w:val="21"/>
          <w:lang w:val="en-CA"/>
        </w:rPr>
        <w:t>Goal setting twice a year (coinciding with our Term 1 and Term 2 reporting dates)</w:t>
      </w:r>
    </w:p>
    <w:p w14:paraId="6B4DAE22" w14:textId="77777777" w:rsidR="00C82406" w:rsidRDefault="00C82406" w:rsidP="00527542">
      <w:pPr>
        <w:pStyle w:val="ListParagraph"/>
        <w:numPr>
          <w:ilvl w:val="0"/>
          <w:numId w:val="28"/>
        </w:numPr>
        <w:rPr>
          <w:rFonts w:ascii="Century Gothic" w:hAnsi="Century Gothic"/>
          <w:sz w:val="21"/>
          <w:szCs w:val="21"/>
          <w:lang w:val="en-CA"/>
        </w:rPr>
      </w:pPr>
      <w:r>
        <w:rPr>
          <w:rFonts w:ascii="Century Gothic" w:hAnsi="Century Gothic"/>
          <w:sz w:val="21"/>
          <w:szCs w:val="21"/>
          <w:lang w:val="en-CA"/>
        </w:rPr>
        <w:t>In grades 3-6, co-selecting the attributes that are part of each unit of inquiry</w:t>
      </w:r>
    </w:p>
    <w:p w14:paraId="638686E0" w14:textId="0047BE0D" w:rsidR="00C82406" w:rsidRPr="008C751B" w:rsidRDefault="00C82406" w:rsidP="00527542">
      <w:pPr>
        <w:pStyle w:val="ListParagraph"/>
        <w:numPr>
          <w:ilvl w:val="0"/>
          <w:numId w:val="28"/>
        </w:numPr>
        <w:rPr>
          <w:rFonts w:ascii="Century Gothic" w:hAnsi="Century Gothic"/>
          <w:sz w:val="21"/>
          <w:szCs w:val="21"/>
          <w:lang w:val="en-CA"/>
        </w:rPr>
      </w:pPr>
      <w:r>
        <w:rPr>
          <w:rFonts w:ascii="Century Gothic" w:hAnsi="Century Gothic"/>
          <w:sz w:val="21"/>
          <w:szCs w:val="21"/>
          <w:lang w:val="en-CA"/>
        </w:rPr>
        <w:t>Discussing the attributes with their families</w:t>
      </w:r>
    </w:p>
    <w:p w14:paraId="0AE50DE1" w14:textId="2BDD954A" w:rsidR="00C82406" w:rsidRDefault="00527542" w:rsidP="00C82406">
      <w:pPr>
        <w:rPr>
          <w:rFonts w:ascii="Century Gothic" w:hAnsi="Century Gothic"/>
          <w:sz w:val="21"/>
          <w:szCs w:val="21"/>
          <w:lang w:val="en-CA"/>
        </w:rPr>
      </w:pPr>
      <w:r>
        <w:rPr>
          <w:rFonts w:ascii="Century Gothic" w:hAnsi="Century Gothic"/>
          <w:sz w:val="21"/>
          <w:szCs w:val="21"/>
          <w:lang w:val="en-CA"/>
        </w:rPr>
        <w:t>Measuring Learning</w:t>
      </w:r>
    </w:p>
    <w:p w14:paraId="2AC0BAA9" w14:textId="77777777" w:rsidR="00153708" w:rsidRDefault="00153708" w:rsidP="00153708">
      <w:pPr>
        <w:pStyle w:val="ListParagraph"/>
        <w:numPr>
          <w:ilvl w:val="0"/>
          <w:numId w:val="14"/>
        </w:numPr>
        <w:rPr>
          <w:rFonts w:ascii="Century Gothic" w:hAnsi="Century Gothic"/>
          <w:sz w:val="21"/>
          <w:szCs w:val="21"/>
          <w:lang w:val="en-CA"/>
        </w:rPr>
      </w:pPr>
      <w:r>
        <w:rPr>
          <w:rFonts w:ascii="Century Gothic" w:hAnsi="Century Gothic"/>
          <w:sz w:val="21"/>
          <w:szCs w:val="21"/>
          <w:lang w:val="en-CA"/>
        </w:rPr>
        <w:t>Demonstrating Academic honesty</w:t>
      </w:r>
    </w:p>
    <w:p w14:paraId="3EC5B724" w14:textId="3B3C587C" w:rsidR="00153708" w:rsidRDefault="00153708" w:rsidP="00153708">
      <w:pPr>
        <w:pStyle w:val="ListParagraph"/>
        <w:numPr>
          <w:ilvl w:val="0"/>
          <w:numId w:val="14"/>
        </w:numPr>
        <w:rPr>
          <w:rFonts w:ascii="Century Gothic" w:hAnsi="Century Gothic"/>
          <w:sz w:val="21"/>
          <w:szCs w:val="21"/>
          <w:lang w:val="en-CA"/>
        </w:rPr>
      </w:pPr>
      <w:r>
        <w:rPr>
          <w:rFonts w:ascii="Century Gothic" w:hAnsi="Century Gothic"/>
          <w:sz w:val="21"/>
          <w:szCs w:val="21"/>
          <w:lang w:val="en-CA"/>
        </w:rPr>
        <w:t xml:space="preserve">Showing </w:t>
      </w:r>
      <w:r w:rsidR="004A21AC">
        <w:rPr>
          <w:rFonts w:ascii="Century Gothic" w:hAnsi="Century Gothic"/>
          <w:sz w:val="21"/>
          <w:szCs w:val="21"/>
          <w:lang w:val="en-CA"/>
        </w:rPr>
        <w:t>their personal best</w:t>
      </w:r>
    </w:p>
    <w:p w14:paraId="575EB355" w14:textId="04CB3EA8" w:rsidR="0096766B" w:rsidRPr="008C751B" w:rsidRDefault="00153708" w:rsidP="00F37119">
      <w:pPr>
        <w:pStyle w:val="ListParagraph"/>
        <w:numPr>
          <w:ilvl w:val="0"/>
          <w:numId w:val="14"/>
        </w:numPr>
        <w:rPr>
          <w:rFonts w:ascii="Century Gothic" w:hAnsi="Century Gothic"/>
          <w:sz w:val="21"/>
          <w:szCs w:val="21"/>
          <w:lang w:val="en-CA"/>
        </w:rPr>
      </w:pPr>
      <w:r>
        <w:rPr>
          <w:rFonts w:ascii="Century Gothic" w:hAnsi="Century Gothic"/>
          <w:sz w:val="21"/>
          <w:szCs w:val="21"/>
          <w:lang w:val="en-CA"/>
        </w:rPr>
        <w:t xml:space="preserve">Participating in </w:t>
      </w:r>
      <w:r w:rsidR="00ED6AF2">
        <w:rPr>
          <w:rFonts w:ascii="Century Gothic" w:hAnsi="Century Gothic"/>
          <w:sz w:val="21"/>
          <w:szCs w:val="21"/>
          <w:lang w:val="en-CA"/>
        </w:rPr>
        <w:t>learning</w:t>
      </w:r>
      <w:r w:rsidR="00755198">
        <w:rPr>
          <w:rFonts w:ascii="Century Gothic" w:hAnsi="Century Gothic"/>
          <w:sz w:val="21"/>
          <w:szCs w:val="21"/>
          <w:lang w:val="en-CA"/>
        </w:rPr>
        <w:t xml:space="preserve"> conversations </w:t>
      </w:r>
      <w:r>
        <w:rPr>
          <w:rFonts w:ascii="Century Gothic" w:hAnsi="Century Gothic"/>
          <w:sz w:val="21"/>
          <w:szCs w:val="21"/>
          <w:lang w:val="en-CA"/>
        </w:rPr>
        <w:t xml:space="preserve">to build </w:t>
      </w:r>
      <w:r w:rsidR="00755198">
        <w:rPr>
          <w:rFonts w:ascii="Century Gothic" w:hAnsi="Century Gothic"/>
          <w:sz w:val="21"/>
          <w:szCs w:val="21"/>
          <w:lang w:val="en-CA"/>
        </w:rPr>
        <w:t xml:space="preserve">personal </w:t>
      </w:r>
      <w:r>
        <w:rPr>
          <w:rFonts w:ascii="Century Gothic" w:hAnsi="Century Gothic"/>
          <w:sz w:val="21"/>
          <w:szCs w:val="21"/>
          <w:lang w:val="en-CA"/>
        </w:rPr>
        <w:t>assessment capabilities (</w:t>
      </w:r>
      <w:r>
        <w:rPr>
          <w:rFonts w:ascii="Century Gothic" w:hAnsi="Century Gothic"/>
          <w:sz w:val="21"/>
          <w:szCs w:val="21"/>
        </w:rPr>
        <w:t xml:space="preserve">Learning and Teaching,  </w:t>
      </w:r>
      <w:r>
        <w:rPr>
          <w:rFonts w:ascii="Century Gothic" w:hAnsi="Century Gothic"/>
          <w:sz w:val="21"/>
          <w:szCs w:val="21"/>
          <w:lang w:val="en-CA"/>
        </w:rPr>
        <w:t>2018, p. 75)</w:t>
      </w:r>
    </w:p>
    <w:p w14:paraId="0ECF4EBC" w14:textId="73806F90" w:rsidR="0096766B" w:rsidRDefault="00026C03" w:rsidP="00F37119">
      <w:pPr>
        <w:rPr>
          <w:rFonts w:ascii="Century Gothic" w:hAnsi="Century Gothic"/>
          <w:sz w:val="21"/>
          <w:szCs w:val="21"/>
          <w:lang w:val="en-CA"/>
        </w:rPr>
      </w:pPr>
      <w:r>
        <w:rPr>
          <w:rFonts w:ascii="Century Gothic" w:hAnsi="Century Gothic"/>
          <w:sz w:val="21"/>
          <w:szCs w:val="21"/>
          <w:lang w:val="en-CA"/>
        </w:rPr>
        <w:t xml:space="preserve">Reporting </w:t>
      </w:r>
      <w:r w:rsidR="00527542">
        <w:rPr>
          <w:rFonts w:ascii="Century Gothic" w:hAnsi="Century Gothic"/>
          <w:sz w:val="21"/>
          <w:szCs w:val="21"/>
          <w:lang w:val="en-CA"/>
        </w:rPr>
        <w:t xml:space="preserve">on Learning </w:t>
      </w:r>
      <w:r>
        <w:rPr>
          <w:rFonts w:ascii="Century Gothic" w:hAnsi="Century Gothic"/>
          <w:sz w:val="21"/>
          <w:szCs w:val="21"/>
          <w:lang w:val="en-CA"/>
        </w:rPr>
        <w:t xml:space="preserve">and Connecting with </w:t>
      </w:r>
      <w:r w:rsidR="00527542">
        <w:rPr>
          <w:rFonts w:ascii="Century Gothic" w:hAnsi="Century Gothic"/>
          <w:sz w:val="21"/>
          <w:szCs w:val="21"/>
          <w:lang w:val="en-CA"/>
        </w:rPr>
        <w:t xml:space="preserve">Our </w:t>
      </w:r>
      <w:r>
        <w:rPr>
          <w:rFonts w:ascii="Century Gothic" w:hAnsi="Century Gothic"/>
          <w:sz w:val="21"/>
          <w:szCs w:val="21"/>
          <w:lang w:val="en-CA"/>
        </w:rPr>
        <w:t>Families</w:t>
      </w:r>
    </w:p>
    <w:p w14:paraId="7AFAF898" w14:textId="358A7342" w:rsidR="00620084" w:rsidRDefault="00620084" w:rsidP="00F37119">
      <w:pPr>
        <w:pStyle w:val="ListParagraph"/>
        <w:numPr>
          <w:ilvl w:val="0"/>
          <w:numId w:val="4"/>
        </w:numPr>
        <w:rPr>
          <w:rFonts w:ascii="Century Gothic" w:hAnsi="Century Gothic"/>
          <w:sz w:val="21"/>
          <w:szCs w:val="21"/>
          <w:lang w:val="en-CA"/>
        </w:rPr>
      </w:pPr>
      <w:r>
        <w:rPr>
          <w:rFonts w:ascii="Century Gothic" w:hAnsi="Century Gothic"/>
          <w:sz w:val="21"/>
          <w:szCs w:val="21"/>
          <w:lang w:val="en-CA"/>
        </w:rPr>
        <w:t>Engaging in conversations with their families about what they are learning at school</w:t>
      </w:r>
    </w:p>
    <w:p w14:paraId="1B746858" w14:textId="62823377" w:rsidR="00620084" w:rsidRDefault="004A21AC" w:rsidP="00F37119">
      <w:pPr>
        <w:pStyle w:val="ListParagraph"/>
        <w:numPr>
          <w:ilvl w:val="0"/>
          <w:numId w:val="4"/>
        </w:numPr>
        <w:rPr>
          <w:rFonts w:ascii="Century Gothic" w:hAnsi="Century Gothic"/>
          <w:sz w:val="21"/>
          <w:szCs w:val="21"/>
          <w:lang w:val="en-CA"/>
        </w:rPr>
      </w:pPr>
      <w:r>
        <w:rPr>
          <w:rFonts w:ascii="Century Gothic" w:hAnsi="Century Gothic"/>
          <w:sz w:val="21"/>
          <w:szCs w:val="21"/>
          <w:lang w:val="en-CA"/>
        </w:rPr>
        <w:t>Sharing</w:t>
      </w:r>
      <w:r w:rsidR="00620084">
        <w:rPr>
          <w:rFonts w:ascii="Century Gothic" w:hAnsi="Century Gothic"/>
          <w:sz w:val="21"/>
          <w:szCs w:val="21"/>
          <w:lang w:val="en-CA"/>
        </w:rPr>
        <w:t xml:space="preserve"> their learning </w:t>
      </w:r>
      <w:r>
        <w:rPr>
          <w:rFonts w:ascii="Century Gothic" w:hAnsi="Century Gothic"/>
          <w:sz w:val="21"/>
          <w:szCs w:val="21"/>
          <w:lang w:val="en-CA"/>
        </w:rPr>
        <w:t xml:space="preserve">with their families </w:t>
      </w:r>
      <w:r w:rsidR="00620084">
        <w:rPr>
          <w:rFonts w:ascii="Century Gothic" w:hAnsi="Century Gothic"/>
          <w:sz w:val="21"/>
          <w:szCs w:val="21"/>
          <w:lang w:val="en-CA"/>
        </w:rPr>
        <w:t>on Edsby</w:t>
      </w:r>
      <w:r w:rsidR="00ED6AF2">
        <w:rPr>
          <w:rFonts w:ascii="Century Gothic" w:hAnsi="Century Gothic"/>
          <w:sz w:val="21"/>
          <w:szCs w:val="21"/>
          <w:lang w:val="en-CA"/>
        </w:rPr>
        <w:t>, agendas and portfolios</w:t>
      </w:r>
    </w:p>
    <w:p w14:paraId="724CA988" w14:textId="7CB2C6EE" w:rsidR="00620084" w:rsidRDefault="00620084" w:rsidP="00F37119">
      <w:pPr>
        <w:pStyle w:val="ListParagraph"/>
        <w:numPr>
          <w:ilvl w:val="0"/>
          <w:numId w:val="4"/>
        </w:numPr>
        <w:rPr>
          <w:rFonts w:ascii="Century Gothic" w:hAnsi="Century Gothic"/>
          <w:sz w:val="21"/>
          <w:szCs w:val="21"/>
          <w:lang w:val="en-CA"/>
        </w:rPr>
      </w:pPr>
      <w:r>
        <w:rPr>
          <w:rFonts w:ascii="Century Gothic" w:hAnsi="Century Gothic"/>
          <w:sz w:val="21"/>
          <w:szCs w:val="21"/>
          <w:lang w:val="en-CA"/>
        </w:rPr>
        <w:t xml:space="preserve">Reflecting on the report card </w:t>
      </w:r>
      <w:r w:rsidR="008540A9">
        <w:rPr>
          <w:rFonts w:ascii="Century Gothic" w:hAnsi="Century Gothic"/>
          <w:sz w:val="21"/>
          <w:szCs w:val="21"/>
          <w:lang w:val="en-CA"/>
        </w:rPr>
        <w:t>to deepen their understanding of their capabilities</w:t>
      </w:r>
    </w:p>
    <w:p w14:paraId="1E5E5C2F" w14:textId="77777777" w:rsidR="00302186" w:rsidRPr="002C2C4C" w:rsidRDefault="00302186" w:rsidP="00302186">
      <w:pPr>
        <w:rPr>
          <w:rFonts w:ascii="Century Gothic" w:hAnsi="Century Gothic"/>
          <w:sz w:val="21"/>
          <w:szCs w:val="21"/>
          <w:lang w:val="en-CA"/>
        </w:rPr>
      </w:pPr>
    </w:p>
    <w:p w14:paraId="2EB5FB2E" w14:textId="10E8FB77" w:rsidR="001E66B7" w:rsidRPr="001E66B7" w:rsidRDefault="001E66B7" w:rsidP="00960499">
      <w:pPr>
        <w:rPr>
          <w:rFonts w:ascii="Century Gothic" w:hAnsi="Century Gothic"/>
          <w:b/>
          <w:bCs/>
          <w:sz w:val="36"/>
          <w:szCs w:val="36"/>
          <w:highlight w:val="cyan"/>
          <w:lang w:val="en-CA"/>
        </w:rPr>
      </w:pPr>
      <w:r w:rsidRPr="001E66B7">
        <w:rPr>
          <w:rFonts w:ascii="Century Gothic" w:hAnsi="Century Gothic"/>
          <w:b/>
          <w:bCs/>
          <w:sz w:val="36"/>
          <w:szCs w:val="36"/>
          <w:highlight w:val="cyan"/>
          <w:lang w:val="en-CA"/>
        </w:rPr>
        <w:t>DRAFT of IDEAS- We will write together Tuesday Night</w:t>
      </w:r>
    </w:p>
    <w:p w14:paraId="2F55E0A7" w14:textId="134DE77A" w:rsidR="00960499" w:rsidRPr="001E66B7" w:rsidRDefault="009E1CCD" w:rsidP="00960499">
      <w:pPr>
        <w:rPr>
          <w:rFonts w:ascii="Century Gothic" w:hAnsi="Century Gothic"/>
          <w:sz w:val="21"/>
          <w:szCs w:val="21"/>
          <w:highlight w:val="cyan"/>
          <w:lang w:val="en-CA"/>
        </w:rPr>
      </w:pPr>
      <w:r w:rsidRPr="001E66B7">
        <w:rPr>
          <w:rFonts w:ascii="Century Gothic" w:hAnsi="Century Gothic"/>
          <w:b/>
          <w:bCs/>
          <w:sz w:val="21"/>
          <w:szCs w:val="21"/>
          <w:highlight w:val="cyan"/>
          <w:lang w:val="en-CA"/>
        </w:rPr>
        <w:t>Bennie Bulldog</w:t>
      </w:r>
      <w:r w:rsidRPr="001E66B7">
        <w:rPr>
          <w:rFonts w:ascii="Century Gothic" w:hAnsi="Century Gothic"/>
          <w:sz w:val="21"/>
          <w:szCs w:val="21"/>
          <w:highlight w:val="cyan"/>
          <w:lang w:val="en-CA"/>
        </w:rPr>
        <w:t xml:space="preserve"> </w:t>
      </w:r>
      <w:r w:rsidR="00ED158F" w:rsidRPr="001E66B7">
        <w:rPr>
          <w:rFonts w:ascii="Century Gothic" w:hAnsi="Century Gothic"/>
          <w:b/>
          <w:bCs/>
          <w:sz w:val="21"/>
          <w:szCs w:val="21"/>
          <w:highlight w:val="cyan"/>
          <w:lang w:val="en-CA"/>
        </w:rPr>
        <w:t>families</w:t>
      </w:r>
      <w:r w:rsidR="00960499" w:rsidRPr="001E66B7">
        <w:rPr>
          <w:rFonts w:ascii="Century Gothic" w:hAnsi="Century Gothic"/>
          <w:sz w:val="21"/>
          <w:szCs w:val="21"/>
          <w:highlight w:val="cyan"/>
          <w:lang w:val="en-CA"/>
        </w:rPr>
        <w:t xml:space="preserve"> are committed to:</w:t>
      </w:r>
    </w:p>
    <w:p w14:paraId="4C0D41A1" w14:textId="77777777" w:rsidR="00527542" w:rsidRPr="001E66B7" w:rsidRDefault="00527542" w:rsidP="00527542">
      <w:pPr>
        <w:rPr>
          <w:rFonts w:ascii="Century Gothic" w:hAnsi="Century Gothic"/>
          <w:sz w:val="21"/>
          <w:szCs w:val="21"/>
          <w:highlight w:val="cyan"/>
          <w:lang w:val="en-CA"/>
        </w:rPr>
      </w:pPr>
      <w:r w:rsidRPr="001E66B7">
        <w:rPr>
          <w:rFonts w:ascii="Century Gothic" w:hAnsi="Century Gothic"/>
          <w:sz w:val="21"/>
          <w:szCs w:val="21"/>
          <w:highlight w:val="cyan"/>
          <w:lang w:val="en-CA"/>
        </w:rPr>
        <w:t>Monitoring and Documenting Learning:</w:t>
      </w:r>
    </w:p>
    <w:p w14:paraId="36A8089A" w14:textId="77777777" w:rsidR="0096766B" w:rsidRPr="001E66B7" w:rsidRDefault="0096766B" w:rsidP="00527542">
      <w:pPr>
        <w:pStyle w:val="ListParagraph"/>
        <w:numPr>
          <w:ilvl w:val="0"/>
          <w:numId w:val="21"/>
        </w:numPr>
        <w:rPr>
          <w:rFonts w:ascii="Century Gothic" w:hAnsi="Century Gothic"/>
          <w:sz w:val="21"/>
          <w:szCs w:val="21"/>
          <w:highlight w:val="cyan"/>
          <w:lang w:val="en-CA"/>
        </w:rPr>
      </w:pPr>
      <w:r w:rsidRPr="001E66B7">
        <w:rPr>
          <w:rFonts w:ascii="Century Gothic" w:hAnsi="Century Gothic"/>
          <w:sz w:val="21"/>
          <w:szCs w:val="21"/>
          <w:highlight w:val="cyan"/>
          <w:lang w:val="en-CA"/>
        </w:rPr>
        <w:t>Engaging students in conversations about school</w:t>
      </w:r>
    </w:p>
    <w:p w14:paraId="675EC5AC" w14:textId="77777777" w:rsidR="0096766B" w:rsidRPr="001E66B7" w:rsidRDefault="0096766B" w:rsidP="0096766B">
      <w:pPr>
        <w:pStyle w:val="ListParagraph"/>
        <w:numPr>
          <w:ilvl w:val="0"/>
          <w:numId w:val="21"/>
        </w:numPr>
        <w:rPr>
          <w:rFonts w:ascii="Century Gothic" w:hAnsi="Century Gothic"/>
          <w:sz w:val="21"/>
          <w:szCs w:val="21"/>
          <w:highlight w:val="cyan"/>
          <w:lang w:val="en-CA"/>
        </w:rPr>
      </w:pPr>
      <w:r w:rsidRPr="001E66B7">
        <w:rPr>
          <w:rFonts w:ascii="Century Gothic" w:hAnsi="Century Gothic"/>
          <w:sz w:val="21"/>
          <w:szCs w:val="21"/>
          <w:highlight w:val="cyan"/>
          <w:lang w:val="en-CA"/>
        </w:rPr>
        <w:t>Supporting their children with any work they bring home to practice their learning</w:t>
      </w:r>
    </w:p>
    <w:p w14:paraId="39D24D7F" w14:textId="77777777" w:rsidR="0096766B" w:rsidRPr="001E66B7" w:rsidRDefault="0096766B" w:rsidP="0096766B">
      <w:pPr>
        <w:pStyle w:val="ListParagraph"/>
        <w:numPr>
          <w:ilvl w:val="0"/>
          <w:numId w:val="21"/>
        </w:numPr>
        <w:rPr>
          <w:rFonts w:ascii="Century Gothic" w:hAnsi="Century Gothic"/>
          <w:sz w:val="21"/>
          <w:szCs w:val="21"/>
          <w:highlight w:val="cyan"/>
          <w:lang w:val="en-CA"/>
        </w:rPr>
      </w:pPr>
      <w:r w:rsidRPr="001E66B7">
        <w:rPr>
          <w:rFonts w:ascii="Century Gothic" w:hAnsi="Century Gothic"/>
          <w:sz w:val="21"/>
          <w:szCs w:val="21"/>
          <w:highlight w:val="cyan"/>
          <w:lang w:val="en-CA"/>
        </w:rPr>
        <w:t>Following their children’s learning on Edsby</w:t>
      </w:r>
    </w:p>
    <w:p w14:paraId="26DF2543" w14:textId="0E6A1C0C" w:rsidR="00ED158F" w:rsidRPr="001E66B7" w:rsidRDefault="0096766B" w:rsidP="008C751B">
      <w:pPr>
        <w:pStyle w:val="ListParagraph"/>
        <w:numPr>
          <w:ilvl w:val="0"/>
          <w:numId w:val="21"/>
        </w:numPr>
        <w:rPr>
          <w:rFonts w:ascii="Century Gothic" w:hAnsi="Century Gothic"/>
          <w:sz w:val="21"/>
          <w:szCs w:val="21"/>
          <w:highlight w:val="cyan"/>
          <w:lang w:val="en-CA"/>
        </w:rPr>
      </w:pPr>
      <w:r w:rsidRPr="001E66B7">
        <w:rPr>
          <w:rFonts w:ascii="Century Gothic" w:hAnsi="Century Gothic"/>
          <w:sz w:val="21"/>
          <w:szCs w:val="21"/>
          <w:highlight w:val="cyan"/>
          <w:lang w:val="en-CA"/>
        </w:rPr>
        <w:t xml:space="preserve">Contacting the school with any ideas to share or questions </w:t>
      </w:r>
    </w:p>
    <w:p w14:paraId="52D6C1C7" w14:textId="2A7B9906" w:rsidR="00C82406" w:rsidRPr="001E66B7" w:rsidRDefault="00C82406" w:rsidP="00527542">
      <w:pPr>
        <w:pStyle w:val="ListParagraph"/>
        <w:numPr>
          <w:ilvl w:val="0"/>
          <w:numId w:val="21"/>
        </w:numPr>
        <w:rPr>
          <w:rFonts w:ascii="Century Gothic" w:hAnsi="Century Gothic"/>
          <w:sz w:val="21"/>
          <w:szCs w:val="21"/>
          <w:highlight w:val="cyan"/>
          <w:lang w:val="en-CA"/>
        </w:rPr>
      </w:pPr>
      <w:r w:rsidRPr="001E66B7">
        <w:rPr>
          <w:rFonts w:ascii="Century Gothic" w:hAnsi="Century Gothic"/>
          <w:sz w:val="21"/>
          <w:szCs w:val="21"/>
          <w:highlight w:val="cyan"/>
          <w:lang w:val="en-CA"/>
        </w:rPr>
        <w:t>Learner Profile Attributes</w:t>
      </w:r>
    </w:p>
    <w:p w14:paraId="16ADAF8D" w14:textId="77777777" w:rsidR="004D7228" w:rsidRPr="001E66B7" w:rsidRDefault="00C82406" w:rsidP="004D7228">
      <w:pPr>
        <w:pStyle w:val="ListParagraph"/>
        <w:numPr>
          <w:ilvl w:val="0"/>
          <w:numId w:val="29"/>
        </w:numPr>
        <w:rPr>
          <w:rFonts w:ascii="Century Gothic" w:hAnsi="Century Gothic"/>
          <w:sz w:val="21"/>
          <w:szCs w:val="21"/>
          <w:highlight w:val="cyan"/>
          <w:lang w:val="en-CA"/>
        </w:rPr>
      </w:pPr>
      <w:r w:rsidRPr="001E66B7">
        <w:rPr>
          <w:rFonts w:ascii="Century Gothic" w:hAnsi="Century Gothic"/>
          <w:sz w:val="21"/>
          <w:szCs w:val="21"/>
          <w:highlight w:val="cyan"/>
          <w:lang w:val="en-CA"/>
        </w:rPr>
        <w:t>Discussing the attributes at home with their children</w:t>
      </w:r>
    </w:p>
    <w:p w14:paraId="5AF3963F" w14:textId="4558B53C" w:rsidR="004D7228" w:rsidRPr="001E66B7" w:rsidRDefault="004D7228" w:rsidP="004D7228">
      <w:pPr>
        <w:pStyle w:val="ListParagraph"/>
        <w:numPr>
          <w:ilvl w:val="0"/>
          <w:numId w:val="29"/>
        </w:numPr>
        <w:rPr>
          <w:rFonts w:ascii="Century Gothic" w:hAnsi="Century Gothic"/>
          <w:sz w:val="21"/>
          <w:szCs w:val="21"/>
          <w:highlight w:val="cyan"/>
          <w:lang w:val="en-CA"/>
        </w:rPr>
      </w:pPr>
      <w:r w:rsidRPr="001E66B7">
        <w:rPr>
          <w:rFonts w:ascii="Century Gothic" w:hAnsi="Century Gothic"/>
          <w:sz w:val="21"/>
          <w:szCs w:val="21"/>
          <w:highlight w:val="cyan"/>
          <w:lang w:val="en-CA"/>
        </w:rPr>
        <w:t>Showcasing their child’s attribute recognition by contributing their home story</w:t>
      </w:r>
    </w:p>
    <w:p w14:paraId="13D4CF0E" w14:textId="35CB7FD3" w:rsidR="00C82406" w:rsidRPr="001E66B7" w:rsidRDefault="00527542" w:rsidP="004D7228">
      <w:pPr>
        <w:rPr>
          <w:rFonts w:ascii="Century Gothic" w:hAnsi="Century Gothic"/>
          <w:sz w:val="21"/>
          <w:szCs w:val="21"/>
          <w:highlight w:val="cyan"/>
          <w:lang w:val="en-CA"/>
        </w:rPr>
      </w:pPr>
      <w:r w:rsidRPr="001E66B7">
        <w:rPr>
          <w:rFonts w:ascii="Century Gothic" w:hAnsi="Century Gothic"/>
          <w:sz w:val="21"/>
          <w:szCs w:val="21"/>
          <w:highlight w:val="cyan"/>
          <w:lang w:val="en-CA"/>
        </w:rPr>
        <w:t>Measuring Learning</w:t>
      </w:r>
    </w:p>
    <w:p w14:paraId="3D73F4F9" w14:textId="77777777" w:rsidR="00ED158F" w:rsidRPr="001E66B7" w:rsidRDefault="00ED158F" w:rsidP="00ED158F">
      <w:pPr>
        <w:pStyle w:val="ListParagraph"/>
        <w:numPr>
          <w:ilvl w:val="0"/>
          <w:numId w:val="21"/>
        </w:numPr>
        <w:rPr>
          <w:rFonts w:ascii="Century Gothic" w:hAnsi="Century Gothic"/>
          <w:sz w:val="21"/>
          <w:szCs w:val="21"/>
          <w:highlight w:val="cyan"/>
          <w:lang w:val="en-CA"/>
        </w:rPr>
      </w:pPr>
      <w:r w:rsidRPr="001E66B7">
        <w:rPr>
          <w:rFonts w:ascii="Century Gothic" w:hAnsi="Century Gothic"/>
          <w:sz w:val="21"/>
          <w:szCs w:val="21"/>
          <w:highlight w:val="cyan"/>
          <w:lang w:val="en-CA"/>
        </w:rPr>
        <w:t>Engaging students in conversations about school</w:t>
      </w:r>
    </w:p>
    <w:p w14:paraId="2489B6B3" w14:textId="77777777" w:rsidR="00ED158F" w:rsidRPr="001E66B7" w:rsidRDefault="00ED158F" w:rsidP="00ED158F">
      <w:pPr>
        <w:pStyle w:val="ListParagraph"/>
        <w:numPr>
          <w:ilvl w:val="0"/>
          <w:numId w:val="21"/>
        </w:numPr>
        <w:rPr>
          <w:rFonts w:ascii="Century Gothic" w:hAnsi="Century Gothic"/>
          <w:sz w:val="21"/>
          <w:szCs w:val="21"/>
          <w:highlight w:val="cyan"/>
          <w:lang w:val="en-CA"/>
        </w:rPr>
      </w:pPr>
      <w:r w:rsidRPr="001E66B7">
        <w:rPr>
          <w:rFonts w:ascii="Century Gothic" w:hAnsi="Century Gothic"/>
          <w:sz w:val="21"/>
          <w:szCs w:val="21"/>
          <w:highlight w:val="cyan"/>
          <w:lang w:val="en-CA"/>
        </w:rPr>
        <w:t>Supporting their children with any work they bring home to practice their learning</w:t>
      </w:r>
    </w:p>
    <w:p w14:paraId="5232AB05" w14:textId="77777777" w:rsidR="00ED158F" w:rsidRPr="001E66B7" w:rsidRDefault="00ED158F" w:rsidP="00ED158F">
      <w:pPr>
        <w:pStyle w:val="ListParagraph"/>
        <w:numPr>
          <w:ilvl w:val="0"/>
          <w:numId w:val="21"/>
        </w:numPr>
        <w:rPr>
          <w:rFonts w:ascii="Century Gothic" w:hAnsi="Century Gothic"/>
          <w:sz w:val="21"/>
          <w:szCs w:val="21"/>
          <w:highlight w:val="cyan"/>
          <w:lang w:val="en-CA"/>
        </w:rPr>
      </w:pPr>
      <w:r w:rsidRPr="001E66B7">
        <w:rPr>
          <w:rFonts w:ascii="Century Gothic" w:hAnsi="Century Gothic"/>
          <w:sz w:val="21"/>
          <w:szCs w:val="21"/>
          <w:highlight w:val="cyan"/>
          <w:lang w:val="en-CA"/>
        </w:rPr>
        <w:t>Following their children’s learning on Edsby</w:t>
      </w:r>
    </w:p>
    <w:p w14:paraId="25E754AC" w14:textId="515EFC5F" w:rsidR="0096766B" w:rsidRPr="001E66B7" w:rsidRDefault="00ED158F" w:rsidP="008C751B">
      <w:pPr>
        <w:pStyle w:val="ListParagraph"/>
        <w:numPr>
          <w:ilvl w:val="0"/>
          <w:numId w:val="21"/>
        </w:numPr>
        <w:rPr>
          <w:rFonts w:ascii="Century Gothic" w:hAnsi="Century Gothic"/>
          <w:sz w:val="21"/>
          <w:szCs w:val="21"/>
          <w:highlight w:val="cyan"/>
          <w:lang w:val="en-CA"/>
        </w:rPr>
      </w:pPr>
      <w:r w:rsidRPr="001E66B7">
        <w:rPr>
          <w:rFonts w:ascii="Century Gothic" w:hAnsi="Century Gothic"/>
          <w:sz w:val="21"/>
          <w:szCs w:val="21"/>
          <w:highlight w:val="cyan"/>
          <w:lang w:val="en-CA"/>
        </w:rPr>
        <w:t xml:space="preserve">Contacting the school with any ideas to share or questions </w:t>
      </w:r>
      <w:r w:rsidR="004D7228" w:rsidRPr="001E66B7">
        <w:rPr>
          <w:rFonts w:ascii="Century Gothic" w:hAnsi="Century Gothic"/>
          <w:sz w:val="21"/>
          <w:szCs w:val="21"/>
          <w:highlight w:val="cyan"/>
          <w:lang w:val="en-CA"/>
        </w:rPr>
        <w:t>to ask</w:t>
      </w:r>
    </w:p>
    <w:p w14:paraId="3FC8BF2E" w14:textId="0EBF8499" w:rsidR="0096766B" w:rsidRPr="001E66B7" w:rsidRDefault="00026C03" w:rsidP="0096766B">
      <w:pPr>
        <w:pStyle w:val="ListParagraph"/>
        <w:ind w:left="0"/>
        <w:rPr>
          <w:rFonts w:ascii="Century Gothic" w:hAnsi="Century Gothic"/>
          <w:sz w:val="21"/>
          <w:szCs w:val="21"/>
          <w:highlight w:val="cyan"/>
          <w:lang w:val="en-CA"/>
        </w:rPr>
      </w:pPr>
      <w:r w:rsidRPr="001E66B7">
        <w:rPr>
          <w:rFonts w:ascii="Century Gothic" w:hAnsi="Century Gothic"/>
          <w:sz w:val="21"/>
          <w:szCs w:val="21"/>
          <w:highlight w:val="cyan"/>
          <w:lang w:val="en-CA"/>
        </w:rPr>
        <w:t xml:space="preserve">Reporting </w:t>
      </w:r>
      <w:r w:rsidR="00527542" w:rsidRPr="001E66B7">
        <w:rPr>
          <w:rFonts w:ascii="Century Gothic" w:hAnsi="Century Gothic"/>
          <w:sz w:val="21"/>
          <w:szCs w:val="21"/>
          <w:highlight w:val="cyan"/>
          <w:lang w:val="en-CA"/>
        </w:rPr>
        <w:t xml:space="preserve">on Learning </w:t>
      </w:r>
      <w:r w:rsidRPr="001E66B7">
        <w:rPr>
          <w:rFonts w:ascii="Century Gothic" w:hAnsi="Century Gothic"/>
          <w:sz w:val="21"/>
          <w:szCs w:val="21"/>
          <w:highlight w:val="cyan"/>
          <w:lang w:val="en-CA"/>
        </w:rPr>
        <w:t xml:space="preserve">and Connecting with </w:t>
      </w:r>
      <w:r w:rsidR="00527542" w:rsidRPr="001E66B7">
        <w:rPr>
          <w:rFonts w:ascii="Century Gothic" w:hAnsi="Century Gothic"/>
          <w:sz w:val="21"/>
          <w:szCs w:val="21"/>
          <w:highlight w:val="cyan"/>
          <w:lang w:val="en-CA"/>
        </w:rPr>
        <w:t xml:space="preserve">Our </w:t>
      </w:r>
      <w:r w:rsidRPr="001E66B7">
        <w:rPr>
          <w:rFonts w:ascii="Century Gothic" w:hAnsi="Century Gothic"/>
          <w:sz w:val="21"/>
          <w:szCs w:val="21"/>
          <w:highlight w:val="cyan"/>
          <w:lang w:val="en-CA"/>
        </w:rPr>
        <w:t>Families</w:t>
      </w:r>
    </w:p>
    <w:p w14:paraId="004D0B8D" w14:textId="12965DCE" w:rsidR="00ED158F" w:rsidRPr="001E66B7" w:rsidRDefault="00ED158F" w:rsidP="00ED158F">
      <w:pPr>
        <w:pStyle w:val="ListParagraph"/>
        <w:numPr>
          <w:ilvl w:val="0"/>
          <w:numId w:val="25"/>
        </w:numPr>
        <w:rPr>
          <w:rFonts w:ascii="Century Gothic" w:hAnsi="Century Gothic"/>
          <w:sz w:val="21"/>
          <w:szCs w:val="21"/>
          <w:highlight w:val="cyan"/>
          <w:lang w:val="en-CA"/>
        </w:rPr>
      </w:pPr>
      <w:r w:rsidRPr="001E66B7">
        <w:rPr>
          <w:rFonts w:ascii="Century Gothic" w:hAnsi="Century Gothic"/>
          <w:sz w:val="21"/>
          <w:szCs w:val="21"/>
          <w:highlight w:val="cyan"/>
          <w:lang w:val="en-CA"/>
        </w:rPr>
        <w:t>Discussing the report card with your children</w:t>
      </w:r>
    </w:p>
    <w:p w14:paraId="2D997371" w14:textId="7525FE5B" w:rsidR="00ED158F" w:rsidRPr="001E66B7" w:rsidRDefault="00ED158F" w:rsidP="00ED158F">
      <w:pPr>
        <w:pStyle w:val="ListParagraph"/>
        <w:numPr>
          <w:ilvl w:val="0"/>
          <w:numId w:val="25"/>
        </w:numPr>
        <w:rPr>
          <w:rFonts w:ascii="Century Gothic" w:hAnsi="Century Gothic"/>
          <w:sz w:val="21"/>
          <w:szCs w:val="21"/>
          <w:highlight w:val="cyan"/>
          <w:lang w:val="en-CA"/>
        </w:rPr>
      </w:pPr>
      <w:r w:rsidRPr="001E66B7">
        <w:rPr>
          <w:rFonts w:ascii="Century Gothic" w:hAnsi="Century Gothic"/>
          <w:sz w:val="21"/>
          <w:szCs w:val="21"/>
          <w:highlight w:val="cyan"/>
          <w:lang w:val="en-CA"/>
        </w:rPr>
        <w:t xml:space="preserve">Engaging in school offered family learning celebrations and </w:t>
      </w:r>
      <w:r w:rsidR="00527542" w:rsidRPr="001E66B7">
        <w:rPr>
          <w:rFonts w:ascii="Century Gothic" w:hAnsi="Century Gothic"/>
          <w:sz w:val="21"/>
          <w:szCs w:val="21"/>
          <w:highlight w:val="cyan"/>
          <w:lang w:val="en-CA"/>
        </w:rPr>
        <w:t>opportunities</w:t>
      </w:r>
    </w:p>
    <w:p w14:paraId="7B9E969F" w14:textId="24BD3401" w:rsidR="00ED158F" w:rsidRPr="001E66B7" w:rsidRDefault="00ED158F" w:rsidP="00ED158F">
      <w:pPr>
        <w:pStyle w:val="ListParagraph"/>
        <w:numPr>
          <w:ilvl w:val="0"/>
          <w:numId w:val="25"/>
        </w:numPr>
        <w:rPr>
          <w:rFonts w:ascii="Century Gothic" w:hAnsi="Century Gothic"/>
          <w:sz w:val="21"/>
          <w:szCs w:val="21"/>
          <w:highlight w:val="cyan"/>
          <w:lang w:val="en-CA"/>
        </w:rPr>
      </w:pPr>
      <w:r w:rsidRPr="001E66B7">
        <w:rPr>
          <w:rFonts w:ascii="Century Gothic" w:hAnsi="Century Gothic"/>
          <w:sz w:val="21"/>
          <w:szCs w:val="21"/>
          <w:highlight w:val="cyan"/>
          <w:lang w:val="en-CA"/>
        </w:rPr>
        <w:t xml:space="preserve">Contacting the school to share any ideas or questions </w:t>
      </w:r>
    </w:p>
    <w:p w14:paraId="3FBC6F1F" w14:textId="5503D12E" w:rsidR="00252652" w:rsidRDefault="00252652" w:rsidP="00760AC0">
      <w:pPr>
        <w:rPr>
          <w:rFonts w:ascii="Century Gothic" w:hAnsi="Century Gothic"/>
          <w:b/>
          <w:bCs/>
          <w:sz w:val="21"/>
          <w:szCs w:val="21"/>
          <w:lang w:val="en-CA"/>
        </w:rPr>
      </w:pPr>
    </w:p>
    <w:p w14:paraId="131E2C61" w14:textId="77777777" w:rsidR="00A167D4" w:rsidRDefault="00A167D4" w:rsidP="00760AC0">
      <w:pPr>
        <w:rPr>
          <w:rFonts w:ascii="Century Gothic" w:hAnsi="Century Gothic"/>
          <w:b/>
          <w:bCs/>
          <w:sz w:val="21"/>
          <w:szCs w:val="21"/>
          <w:lang w:val="en-CA"/>
        </w:rPr>
      </w:pPr>
    </w:p>
    <w:p w14:paraId="4BFDE694" w14:textId="01C8E5A2" w:rsidR="00AD213B" w:rsidRDefault="008C751B" w:rsidP="00760AC0">
      <w:pPr>
        <w:rPr>
          <w:rFonts w:ascii="Century Gothic" w:hAnsi="Century Gothic"/>
          <w:b/>
          <w:bCs/>
          <w:sz w:val="21"/>
          <w:szCs w:val="21"/>
          <w:lang w:val="en-CA"/>
        </w:rPr>
      </w:pPr>
      <w:r w:rsidRPr="008C751B">
        <w:rPr>
          <w:rFonts w:ascii="Century Gothic" w:hAnsi="Century Gothic"/>
          <w:b/>
          <w:bCs/>
          <w:sz w:val="21"/>
          <w:szCs w:val="21"/>
          <w:lang w:val="en-CA"/>
        </w:rPr>
        <w:lastRenderedPageBreak/>
        <w:t>References</w:t>
      </w:r>
    </w:p>
    <w:p w14:paraId="12092277" w14:textId="037BEC87" w:rsidR="008C751B" w:rsidRDefault="008C751B" w:rsidP="00760AC0">
      <w:pPr>
        <w:rPr>
          <w:rFonts w:ascii="Century Gothic" w:hAnsi="Century Gothic"/>
          <w:b/>
          <w:bCs/>
          <w:sz w:val="21"/>
          <w:szCs w:val="21"/>
          <w:lang w:val="en-CA"/>
        </w:rPr>
      </w:pPr>
    </w:p>
    <w:p w14:paraId="4BAE93B3" w14:textId="0E7CC075" w:rsidR="007F42B1" w:rsidRDefault="007F42B1" w:rsidP="007F42B1">
      <w:pPr>
        <w:rPr>
          <w:rFonts w:ascii="Century Gothic" w:hAnsi="Century Gothic"/>
          <w:sz w:val="21"/>
          <w:szCs w:val="21"/>
          <w:lang w:val="en-CA"/>
        </w:rPr>
      </w:pPr>
      <w:r>
        <w:rPr>
          <w:rFonts w:ascii="Century Gothic" w:hAnsi="Century Gothic"/>
          <w:sz w:val="21"/>
          <w:szCs w:val="21"/>
          <w:lang w:val="en-CA"/>
        </w:rPr>
        <w:t xml:space="preserve">International Baccalaureate. (2018) </w:t>
      </w:r>
      <w:r w:rsidRPr="007F42B1">
        <w:rPr>
          <w:rFonts w:ascii="Century Gothic" w:hAnsi="Century Gothic"/>
          <w:i/>
          <w:iCs/>
          <w:sz w:val="21"/>
          <w:szCs w:val="21"/>
          <w:lang w:val="en-CA"/>
        </w:rPr>
        <w:t>Learning and Teaching</w:t>
      </w:r>
      <w:r>
        <w:rPr>
          <w:rFonts w:ascii="Century Gothic" w:hAnsi="Century Gothic"/>
          <w:i/>
          <w:iCs/>
          <w:sz w:val="21"/>
          <w:szCs w:val="21"/>
          <w:lang w:val="en-CA"/>
        </w:rPr>
        <w:t xml:space="preserve">. </w:t>
      </w:r>
      <w:r>
        <w:rPr>
          <w:rFonts w:ascii="Century Gothic" w:hAnsi="Century Gothic"/>
          <w:sz w:val="21"/>
          <w:szCs w:val="21"/>
          <w:lang w:val="en-CA"/>
        </w:rPr>
        <w:t>Cardiff, Wales: IB Publishing.</w:t>
      </w:r>
    </w:p>
    <w:p w14:paraId="62F00DD0" w14:textId="2E4EBF14" w:rsidR="001E66B7" w:rsidRDefault="001E66B7" w:rsidP="007F42B1">
      <w:pPr>
        <w:rPr>
          <w:rFonts w:ascii="Century Gothic" w:hAnsi="Century Gothic"/>
          <w:sz w:val="21"/>
          <w:szCs w:val="21"/>
          <w:lang w:val="en-CA"/>
        </w:rPr>
      </w:pPr>
    </w:p>
    <w:p w14:paraId="1D015C62" w14:textId="77777777" w:rsidR="00E87045" w:rsidRDefault="001E66B7" w:rsidP="00E87045">
      <w:pPr>
        <w:rPr>
          <w:rFonts w:ascii="Century Gothic" w:hAnsi="Century Gothic"/>
          <w:i/>
          <w:iCs/>
          <w:sz w:val="21"/>
          <w:szCs w:val="21"/>
          <w:lang w:val="en-CA"/>
        </w:rPr>
      </w:pPr>
      <w:r w:rsidRPr="001E66B7">
        <w:rPr>
          <w:rFonts w:ascii="Century Gothic" w:hAnsi="Century Gothic"/>
          <w:sz w:val="21"/>
          <w:szCs w:val="21"/>
          <w:lang w:val="en-CA"/>
        </w:rPr>
        <w:t xml:space="preserve">MISA London Region Professional Network. (2011) </w:t>
      </w:r>
      <w:r w:rsidRPr="001E66B7">
        <w:rPr>
          <w:rFonts w:ascii="Century Gothic" w:hAnsi="Century Gothic"/>
          <w:i/>
          <w:iCs/>
          <w:sz w:val="21"/>
          <w:szCs w:val="21"/>
          <w:lang w:val="en-CA"/>
        </w:rPr>
        <w:t xml:space="preserve">Comment </w:t>
      </w:r>
      <w:r>
        <w:rPr>
          <w:rFonts w:ascii="Century Gothic" w:hAnsi="Century Gothic"/>
          <w:i/>
          <w:iCs/>
          <w:sz w:val="21"/>
          <w:szCs w:val="21"/>
          <w:lang w:val="en-CA"/>
        </w:rPr>
        <w:t>F</w:t>
      </w:r>
      <w:r w:rsidRPr="001E66B7">
        <w:rPr>
          <w:rFonts w:ascii="Century Gothic" w:hAnsi="Century Gothic"/>
          <w:i/>
          <w:iCs/>
          <w:sz w:val="21"/>
          <w:szCs w:val="21"/>
          <w:lang w:val="en-CA"/>
        </w:rPr>
        <w:t>ramework for</w:t>
      </w:r>
      <w:r>
        <w:rPr>
          <w:rFonts w:ascii="Century Gothic" w:hAnsi="Century Gothic"/>
          <w:i/>
          <w:iCs/>
          <w:sz w:val="21"/>
          <w:szCs w:val="21"/>
          <w:lang w:val="en-CA"/>
        </w:rPr>
        <w:t xml:space="preserve"> P</w:t>
      </w:r>
      <w:r w:rsidRPr="001E66B7">
        <w:rPr>
          <w:rFonts w:ascii="Century Gothic" w:hAnsi="Century Gothic"/>
          <w:i/>
          <w:iCs/>
          <w:sz w:val="21"/>
          <w:szCs w:val="21"/>
          <w:lang w:val="en-CA"/>
        </w:rPr>
        <w:t xml:space="preserve">rogress </w:t>
      </w:r>
      <w:r>
        <w:rPr>
          <w:rFonts w:ascii="Century Gothic" w:hAnsi="Century Gothic"/>
          <w:i/>
          <w:iCs/>
          <w:sz w:val="21"/>
          <w:szCs w:val="21"/>
          <w:lang w:val="en-CA"/>
        </w:rPr>
        <w:t>R</w:t>
      </w:r>
      <w:r w:rsidRPr="001E66B7">
        <w:rPr>
          <w:rFonts w:ascii="Century Gothic" w:hAnsi="Century Gothic"/>
          <w:i/>
          <w:iCs/>
          <w:sz w:val="21"/>
          <w:szCs w:val="21"/>
          <w:lang w:val="en-CA"/>
        </w:rPr>
        <w:t xml:space="preserve">eports </w:t>
      </w:r>
      <w:r w:rsidR="00E87045">
        <w:rPr>
          <w:rFonts w:ascii="Century Gothic" w:hAnsi="Century Gothic"/>
          <w:i/>
          <w:iCs/>
          <w:sz w:val="21"/>
          <w:szCs w:val="21"/>
          <w:lang w:val="en-CA"/>
        </w:rPr>
        <w:t xml:space="preserve">    </w:t>
      </w:r>
    </w:p>
    <w:p w14:paraId="1E0525EE" w14:textId="7426506F" w:rsidR="001E66B7" w:rsidRPr="001E66B7" w:rsidRDefault="00E87045" w:rsidP="00E87045">
      <w:pPr>
        <w:rPr>
          <w:rFonts w:ascii="Century Gothic" w:hAnsi="Century Gothic"/>
          <w:sz w:val="21"/>
          <w:szCs w:val="21"/>
          <w:lang w:val="en-CA"/>
        </w:rPr>
      </w:pPr>
      <w:r>
        <w:rPr>
          <w:rFonts w:ascii="Century Gothic" w:hAnsi="Century Gothic"/>
          <w:i/>
          <w:iCs/>
          <w:sz w:val="21"/>
          <w:szCs w:val="21"/>
          <w:lang w:val="en-CA"/>
        </w:rPr>
        <w:t xml:space="preserve">      </w:t>
      </w:r>
      <w:r>
        <w:rPr>
          <w:rFonts w:ascii="Century Gothic" w:hAnsi="Century Gothic"/>
          <w:i/>
          <w:iCs/>
          <w:sz w:val="21"/>
          <w:szCs w:val="21"/>
          <w:lang w:val="en-CA"/>
        </w:rPr>
        <w:tab/>
      </w:r>
      <w:r w:rsidR="001E66B7" w:rsidRPr="001E66B7">
        <w:rPr>
          <w:rFonts w:ascii="Century Gothic" w:hAnsi="Century Gothic"/>
          <w:i/>
          <w:iCs/>
          <w:sz w:val="21"/>
          <w:szCs w:val="21"/>
          <w:lang w:val="en-CA"/>
        </w:rPr>
        <w:t xml:space="preserve">and </w:t>
      </w:r>
      <w:r w:rsidR="001E66B7">
        <w:rPr>
          <w:rFonts w:ascii="Century Gothic" w:hAnsi="Century Gothic"/>
          <w:i/>
          <w:iCs/>
          <w:sz w:val="21"/>
          <w:szCs w:val="21"/>
          <w:lang w:val="en-CA"/>
        </w:rPr>
        <w:t>R</w:t>
      </w:r>
      <w:r w:rsidR="001E66B7" w:rsidRPr="001E66B7">
        <w:rPr>
          <w:rFonts w:ascii="Century Gothic" w:hAnsi="Century Gothic"/>
          <w:i/>
          <w:iCs/>
          <w:sz w:val="21"/>
          <w:szCs w:val="21"/>
          <w:lang w:val="en-CA"/>
        </w:rPr>
        <w:t xml:space="preserve">eport </w:t>
      </w:r>
      <w:r w:rsidR="001E66B7">
        <w:rPr>
          <w:rFonts w:ascii="Century Gothic" w:hAnsi="Century Gothic"/>
          <w:i/>
          <w:iCs/>
          <w:sz w:val="21"/>
          <w:szCs w:val="21"/>
          <w:lang w:val="en-CA"/>
        </w:rPr>
        <w:t>C</w:t>
      </w:r>
      <w:r w:rsidR="001E66B7" w:rsidRPr="001E66B7">
        <w:rPr>
          <w:rFonts w:ascii="Century Gothic" w:hAnsi="Century Gothic"/>
          <w:i/>
          <w:iCs/>
          <w:sz w:val="21"/>
          <w:szCs w:val="21"/>
          <w:lang w:val="en-CA"/>
        </w:rPr>
        <w:t>ards.</w:t>
      </w:r>
      <w:r w:rsidR="001E66B7">
        <w:rPr>
          <w:rFonts w:ascii="Century Gothic" w:hAnsi="Century Gothic"/>
          <w:sz w:val="21"/>
          <w:szCs w:val="21"/>
          <w:lang w:val="en-CA"/>
        </w:rPr>
        <w:t xml:space="preserve"> London, ON</w:t>
      </w:r>
    </w:p>
    <w:p w14:paraId="3FFC434C" w14:textId="682B3A67" w:rsidR="007F42B1" w:rsidRPr="001E66B7" w:rsidRDefault="007F42B1" w:rsidP="00E95B32">
      <w:pPr>
        <w:rPr>
          <w:rFonts w:ascii="Century Gothic" w:hAnsi="Century Gothic"/>
          <w:i/>
          <w:iCs/>
          <w:sz w:val="21"/>
          <w:szCs w:val="21"/>
          <w:lang w:val="en-CA"/>
        </w:rPr>
      </w:pPr>
    </w:p>
    <w:p w14:paraId="24F5169C" w14:textId="77777777" w:rsidR="007F42B1" w:rsidRDefault="007F42B1" w:rsidP="007F42B1">
      <w:pPr>
        <w:rPr>
          <w:rFonts w:ascii="Century Gothic" w:hAnsi="Century Gothic"/>
          <w:sz w:val="21"/>
          <w:szCs w:val="21"/>
          <w:lang w:val="en-CA"/>
        </w:rPr>
      </w:pPr>
      <w:r>
        <w:rPr>
          <w:rFonts w:ascii="Century Gothic" w:hAnsi="Century Gothic"/>
          <w:sz w:val="21"/>
          <w:szCs w:val="21"/>
          <w:lang w:val="en-CA"/>
        </w:rPr>
        <w:t xml:space="preserve">Ontario Ministry of Education. (2013) </w:t>
      </w:r>
      <w:r w:rsidRPr="007F42B1">
        <w:rPr>
          <w:rFonts w:ascii="Century Gothic" w:hAnsi="Century Gothic"/>
          <w:i/>
          <w:iCs/>
          <w:sz w:val="21"/>
          <w:szCs w:val="21"/>
          <w:lang w:val="en-CA"/>
        </w:rPr>
        <w:t>Learning for All</w:t>
      </w:r>
      <w:r>
        <w:rPr>
          <w:rFonts w:ascii="Century Gothic" w:hAnsi="Century Gothic"/>
          <w:sz w:val="21"/>
          <w:szCs w:val="21"/>
          <w:lang w:val="en-CA"/>
        </w:rPr>
        <w:t xml:space="preserve">. Toronto, ON: Queen’s Printer for </w:t>
      </w:r>
    </w:p>
    <w:p w14:paraId="69712EC5" w14:textId="48FCFC05" w:rsidR="007F42B1" w:rsidRDefault="007F42B1" w:rsidP="007F42B1">
      <w:pPr>
        <w:ind w:firstLine="720"/>
        <w:rPr>
          <w:rFonts w:ascii="Century Gothic" w:hAnsi="Century Gothic"/>
          <w:sz w:val="21"/>
          <w:szCs w:val="21"/>
          <w:lang w:val="en-CA"/>
        </w:rPr>
      </w:pPr>
      <w:r>
        <w:rPr>
          <w:rFonts w:ascii="Century Gothic" w:hAnsi="Century Gothic"/>
          <w:sz w:val="21"/>
          <w:szCs w:val="21"/>
          <w:lang w:val="en-CA"/>
        </w:rPr>
        <w:t>Ontario.</w:t>
      </w:r>
    </w:p>
    <w:p w14:paraId="32EFA0F5" w14:textId="77777777" w:rsidR="00E87045" w:rsidRDefault="00E87045" w:rsidP="00E87045">
      <w:pPr>
        <w:rPr>
          <w:rFonts w:ascii="Century Gothic" w:hAnsi="Century Gothic"/>
          <w:sz w:val="21"/>
          <w:szCs w:val="21"/>
          <w:lang w:val="en-CA"/>
        </w:rPr>
      </w:pPr>
    </w:p>
    <w:p w14:paraId="55CA9A37" w14:textId="77777777" w:rsidR="00E87045" w:rsidRDefault="00E87045" w:rsidP="00E87045">
      <w:pPr>
        <w:rPr>
          <w:rFonts w:ascii="Century Gothic" w:hAnsi="Century Gothic"/>
          <w:i/>
          <w:iCs/>
          <w:sz w:val="21"/>
          <w:szCs w:val="21"/>
          <w:lang w:val="en-CA"/>
        </w:rPr>
      </w:pPr>
      <w:r>
        <w:rPr>
          <w:rFonts w:ascii="Century Gothic" w:hAnsi="Century Gothic"/>
          <w:sz w:val="21"/>
          <w:szCs w:val="21"/>
          <w:lang w:val="en-CA"/>
        </w:rPr>
        <w:t xml:space="preserve">Ontario Ministry of Education. (2016) </w:t>
      </w:r>
      <w:r w:rsidRPr="007F42B1">
        <w:rPr>
          <w:rFonts w:ascii="Century Gothic" w:hAnsi="Century Gothic"/>
          <w:i/>
          <w:iCs/>
          <w:sz w:val="21"/>
          <w:szCs w:val="21"/>
          <w:lang w:val="en-CA"/>
        </w:rPr>
        <w:t>Growing Success</w:t>
      </w:r>
      <w:r>
        <w:rPr>
          <w:rFonts w:ascii="Century Gothic" w:hAnsi="Century Gothic"/>
          <w:i/>
          <w:iCs/>
          <w:sz w:val="21"/>
          <w:szCs w:val="21"/>
          <w:lang w:val="en-CA"/>
        </w:rPr>
        <w:t xml:space="preserve"> The Kindergarten Addendum</w:t>
      </w:r>
      <w:r w:rsidRPr="007F42B1">
        <w:rPr>
          <w:rFonts w:ascii="Century Gothic" w:hAnsi="Century Gothic"/>
          <w:i/>
          <w:iCs/>
          <w:sz w:val="21"/>
          <w:szCs w:val="21"/>
          <w:lang w:val="en-CA"/>
        </w:rPr>
        <w:t xml:space="preserve">: </w:t>
      </w:r>
      <w:r>
        <w:rPr>
          <w:rFonts w:ascii="Century Gothic" w:hAnsi="Century Gothic"/>
          <w:i/>
          <w:iCs/>
          <w:sz w:val="21"/>
          <w:szCs w:val="21"/>
          <w:lang w:val="en-CA"/>
        </w:rPr>
        <w:t xml:space="preserve">     </w:t>
      </w:r>
    </w:p>
    <w:p w14:paraId="2355E969" w14:textId="121B6103" w:rsidR="00E87045" w:rsidRPr="00E87045" w:rsidRDefault="00E87045" w:rsidP="00E87045">
      <w:pPr>
        <w:ind w:left="720"/>
        <w:rPr>
          <w:rFonts w:ascii="Century Gothic" w:hAnsi="Century Gothic"/>
          <w:i/>
          <w:iCs/>
          <w:sz w:val="21"/>
          <w:szCs w:val="21"/>
          <w:lang w:val="en-CA"/>
        </w:rPr>
      </w:pPr>
      <w:r w:rsidRPr="007F42B1">
        <w:rPr>
          <w:rFonts w:ascii="Century Gothic" w:hAnsi="Century Gothic"/>
          <w:i/>
          <w:iCs/>
          <w:sz w:val="21"/>
          <w:szCs w:val="21"/>
          <w:lang w:val="en-CA"/>
        </w:rPr>
        <w:t>Assessment, evaluation, and reporting in Ontario school</w:t>
      </w:r>
      <w:r>
        <w:rPr>
          <w:rFonts w:ascii="Century Gothic" w:hAnsi="Century Gothic"/>
          <w:i/>
          <w:iCs/>
          <w:sz w:val="21"/>
          <w:szCs w:val="21"/>
          <w:lang w:val="en-CA"/>
        </w:rPr>
        <w:t>s</w:t>
      </w:r>
      <w:r>
        <w:rPr>
          <w:rFonts w:ascii="Century Gothic" w:hAnsi="Century Gothic"/>
          <w:sz w:val="21"/>
          <w:szCs w:val="21"/>
          <w:lang w:val="en-CA"/>
        </w:rPr>
        <w:t>. Toronto, ON: Queen’s Printer for Ontario.</w:t>
      </w:r>
    </w:p>
    <w:p w14:paraId="1740B86F" w14:textId="77777777" w:rsidR="00E87045" w:rsidRDefault="00E87045" w:rsidP="00E87045">
      <w:pPr>
        <w:rPr>
          <w:rFonts w:ascii="Century Gothic" w:hAnsi="Century Gothic"/>
          <w:sz w:val="21"/>
          <w:szCs w:val="21"/>
          <w:lang w:val="en-CA"/>
        </w:rPr>
      </w:pPr>
    </w:p>
    <w:p w14:paraId="3728A79B" w14:textId="7CD4E813" w:rsidR="00E95B32" w:rsidRPr="007F42B1" w:rsidRDefault="00E95B32" w:rsidP="00E95B32">
      <w:pPr>
        <w:rPr>
          <w:rFonts w:ascii="Century Gothic" w:hAnsi="Century Gothic"/>
          <w:i/>
          <w:iCs/>
          <w:sz w:val="21"/>
          <w:szCs w:val="21"/>
          <w:lang w:val="en-CA"/>
        </w:rPr>
      </w:pPr>
      <w:r>
        <w:rPr>
          <w:rFonts w:ascii="Century Gothic" w:hAnsi="Century Gothic"/>
          <w:sz w:val="21"/>
          <w:szCs w:val="21"/>
          <w:lang w:val="en-CA"/>
        </w:rPr>
        <w:t xml:space="preserve">Ontario Ministry of Education. (2010) </w:t>
      </w:r>
      <w:r w:rsidR="008C751B" w:rsidRPr="007F42B1">
        <w:rPr>
          <w:rFonts w:ascii="Century Gothic" w:hAnsi="Century Gothic"/>
          <w:i/>
          <w:iCs/>
          <w:sz w:val="21"/>
          <w:szCs w:val="21"/>
          <w:lang w:val="en-CA"/>
        </w:rPr>
        <w:t>Growing Success</w:t>
      </w:r>
      <w:r w:rsidRPr="007F42B1">
        <w:rPr>
          <w:rFonts w:ascii="Century Gothic" w:hAnsi="Century Gothic"/>
          <w:i/>
          <w:iCs/>
          <w:sz w:val="21"/>
          <w:szCs w:val="21"/>
          <w:lang w:val="en-CA"/>
        </w:rPr>
        <w:t xml:space="preserve">: Assessment, evaluation, and     </w:t>
      </w:r>
    </w:p>
    <w:p w14:paraId="442DB17D" w14:textId="59C16403" w:rsidR="008C751B" w:rsidRDefault="00E95B32" w:rsidP="00E95B32">
      <w:pPr>
        <w:ind w:left="720"/>
        <w:rPr>
          <w:rFonts w:ascii="Century Gothic" w:hAnsi="Century Gothic"/>
          <w:sz w:val="21"/>
          <w:szCs w:val="21"/>
          <w:lang w:val="en-CA"/>
        </w:rPr>
      </w:pPr>
      <w:r w:rsidRPr="007F42B1">
        <w:rPr>
          <w:rFonts w:ascii="Century Gothic" w:hAnsi="Century Gothic"/>
          <w:i/>
          <w:iCs/>
          <w:sz w:val="21"/>
          <w:szCs w:val="21"/>
          <w:lang w:val="en-CA"/>
        </w:rPr>
        <w:t xml:space="preserve"> reporting in Ontario school</w:t>
      </w:r>
      <w:r w:rsidR="007F42B1">
        <w:rPr>
          <w:rFonts w:ascii="Century Gothic" w:hAnsi="Century Gothic"/>
          <w:i/>
          <w:iCs/>
          <w:sz w:val="21"/>
          <w:szCs w:val="21"/>
          <w:lang w:val="en-CA"/>
        </w:rPr>
        <w:t>s</w:t>
      </w:r>
      <w:r>
        <w:rPr>
          <w:rFonts w:ascii="Century Gothic" w:hAnsi="Century Gothic"/>
          <w:sz w:val="21"/>
          <w:szCs w:val="21"/>
          <w:lang w:val="en-CA"/>
        </w:rPr>
        <w:t>. Toronto, ON: Queen’s Printer for Ontario.</w:t>
      </w:r>
    </w:p>
    <w:p w14:paraId="134E1C25" w14:textId="77777777" w:rsidR="005D07F0" w:rsidRDefault="005D07F0" w:rsidP="005D07F0">
      <w:pPr>
        <w:rPr>
          <w:rFonts w:ascii="Century Gothic" w:hAnsi="Century Gothic"/>
          <w:sz w:val="21"/>
          <w:szCs w:val="21"/>
          <w:lang w:val="en-CA"/>
        </w:rPr>
      </w:pPr>
    </w:p>
    <w:p w14:paraId="69D2A27B" w14:textId="10CE3B09" w:rsidR="005D07F0" w:rsidRPr="008C751B" w:rsidRDefault="005D07F0" w:rsidP="005D07F0">
      <w:pPr>
        <w:rPr>
          <w:rFonts w:ascii="Century Gothic" w:hAnsi="Century Gothic"/>
          <w:sz w:val="21"/>
          <w:szCs w:val="21"/>
          <w:lang w:val="en-CA"/>
        </w:rPr>
      </w:pPr>
      <w:r>
        <w:rPr>
          <w:rFonts w:ascii="Century Gothic" w:hAnsi="Century Gothic"/>
          <w:sz w:val="21"/>
          <w:szCs w:val="21"/>
          <w:lang w:val="en-CA"/>
        </w:rPr>
        <w:t xml:space="preserve">Schimmer, T. (2016). </w:t>
      </w:r>
      <w:r w:rsidRPr="005D07F0">
        <w:rPr>
          <w:rFonts w:ascii="Century Gothic" w:hAnsi="Century Gothic"/>
          <w:i/>
          <w:iCs/>
          <w:sz w:val="21"/>
          <w:szCs w:val="21"/>
          <w:lang w:val="en-CA"/>
        </w:rPr>
        <w:t>Grading from the inside out.</w:t>
      </w:r>
      <w:r>
        <w:rPr>
          <w:rFonts w:ascii="Century Gothic" w:hAnsi="Century Gothic"/>
          <w:sz w:val="21"/>
          <w:szCs w:val="21"/>
          <w:lang w:val="en-CA"/>
        </w:rPr>
        <w:t xml:space="preserve"> Bloomington, IN: Solution Tree. </w:t>
      </w:r>
    </w:p>
    <w:p w14:paraId="3E9CE5A0" w14:textId="77777777" w:rsidR="005D07F0" w:rsidRDefault="005D07F0" w:rsidP="00760AC0">
      <w:pPr>
        <w:rPr>
          <w:rFonts w:ascii="Century Gothic" w:hAnsi="Century Gothic"/>
          <w:sz w:val="21"/>
          <w:szCs w:val="21"/>
          <w:lang w:val="en-CA"/>
        </w:rPr>
      </w:pPr>
    </w:p>
    <w:p w14:paraId="5D5BD0CF" w14:textId="127571D6" w:rsidR="008C751B" w:rsidRPr="005D07F0" w:rsidRDefault="005D07F0" w:rsidP="00760AC0">
      <w:pPr>
        <w:rPr>
          <w:rFonts w:ascii="Century Gothic" w:hAnsi="Century Gothic"/>
          <w:sz w:val="21"/>
          <w:szCs w:val="21"/>
          <w:lang w:val="en-CA"/>
        </w:rPr>
      </w:pPr>
      <w:r>
        <w:rPr>
          <w:rFonts w:ascii="Century Gothic" w:hAnsi="Century Gothic"/>
          <w:sz w:val="21"/>
          <w:szCs w:val="21"/>
          <w:lang w:val="en-CA"/>
        </w:rPr>
        <w:t xml:space="preserve">Wormeli, R. (2018). </w:t>
      </w:r>
      <w:r w:rsidR="008C751B" w:rsidRPr="005D07F0">
        <w:rPr>
          <w:rFonts w:ascii="Century Gothic" w:hAnsi="Century Gothic"/>
          <w:i/>
          <w:iCs/>
          <w:sz w:val="21"/>
          <w:szCs w:val="21"/>
          <w:lang w:val="en-CA"/>
        </w:rPr>
        <w:t xml:space="preserve">Fair </w:t>
      </w:r>
      <w:r>
        <w:rPr>
          <w:rFonts w:ascii="Century Gothic" w:hAnsi="Century Gothic"/>
          <w:i/>
          <w:iCs/>
          <w:sz w:val="21"/>
          <w:szCs w:val="21"/>
          <w:lang w:val="en-CA"/>
        </w:rPr>
        <w:t>i</w:t>
      </w:r>
      <w:r w:rsidR="008C751B" w:rsidRPr="005D07F0">
        <w:rPr>
          <w:rFonts w:ascii="Century Gothic" w:hAnsi="Century Gothic"/>
          <w:i/>
          <w:iCs/>
          <w:sz w:val="21"/>
          <w:szCs w:val="21"/>
          <w:lang w:val="en-CA"/>
        </w:rPr>
        <w:t xml:space="preserve">sn’t </w:t>
      </w:r>
      <w:r>
        <w:rPr>
          <w:rFonts w:ascii="Century Gothic" w:hAnsi="Century Gothic"/>
          <w:i/>
          <w:iCs/>
          <w:sz w:val="21"/>
          <w:szCs w:val="21"/>
          <w:lang w:val="en-CA"/>
        </w:rPr>
        <w:t>a</w:t>
      </w:r>
      <w:r w:rsidR="008C751B" w:rsidRPr="005D07F0">
        <w:rPr>
          <w:rFonts w:ascii="Century Gothic" w:hAnsi="Century Gothic"/>
          <w:i/>
          <w:iCs/>
          <w:sz w:val="21"/>
          <w:szCs w:val="21"/>
          <w:lang w:val="en-CA"/>
        </w:rPr>
        <w:t xml:space="preserve">lways </w:t>
      </w:r>
      <w:r>
        <w:rPr>
          <w:rFonts w:ascii="Century Gothic" w:hAnsi="Century Gothic"/>
          <w:i/>
          <w:iCs/>
          <w:sz w:val="21"/>
          <w:szCs w:val="21"/>
          <w:lang w:val="en-CA"/>
        </w:rPr>
        <w:t>e</w:t>
      </w:r>
      <w:r w:rsidR="008C751B" w:rsidRPr="005D07F0">
        <w:rPr>
          <w:rFonts w:ascii="Century Gothic" w:hAnsi="Century Gothic"/>
          <w:i/>
          <w:iCs/>
          <w:sz w:val="21"/>
          <w:szCs w:val="21"/>
          <w:lang w:val="en-CA"/>
        </w:rPr>
        <w:t>qual</w:t>
      </w:r>
      <w:r>
        <w:rPr>
          <w:rFonts w:ascii="Century Gothic" w:hAnsi="Century Gothic"/>
          <w:i/>
          <w:iCs/>
          <w:sz w:val="21"/>
          <w:szCs w:val="21"/>
          <w:lang w:val="en-CA"/>
        </w:rPr>
        <w:t>.</w:t>
      </w:r>
      <w:r>
        <w:rPr>
          <w:rFonts w:ascii="Century Gothic" w:hAnsi="Century Gothic"/>
          <w:sz w:val="21"/>
          <w:szCs w:val="21"/>
          <w:lang w:val="en-CA"/>
        </w:rPr>
        <w:t xml:space="preserve"> Portland, ME:  Stenhouse Publishers.</w:t>
      </w:r>
    </w:p>
    <w:p w14:paraId="2566C19D" w14:textId="77777777" w:rsidR="007F42B1" w:rsidRDefault="007F42B1" w:rsidP="00760AC0">
      <w:pPr>
        <w:rPr>
          <w:rFonts w:ascii="Century Gothic" w:hAnsi="Century Gothic"/>
          <w:sz w:val="21"/>
          <w:szCs w:val="21"/>
          <w:lang w:val="en-CA"/>
        </w:rPr>
      </w:pPr>
    </w:p>
    <w:sectPr w:rsidR="007F42B1" w:rsidSect="00A167D4">
      <w:headerReference w:type="default" r:id="rId9"/>
      <w:footerReference w:type="even" r:id="rId10"/>
      <w:footerReference w:type="default" r:id="rId11"/>
      <w:pgSz w:w="12240" w:h="15840"/>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95692" w14:textId="77777777" w:rsidR="008A3FEA" w:rsidRDefault="008A3FEA" w:rsidP="00476E3D">
      <w:r>
        <w:separator/>
      </w:r>
    </w:p>
  </w:endnote>
  <w:endnote w:type="continuationSeparator" w:id="0">
    <w:p w14:paraId="3954146C" w14:textId="77777777" w:rsidR="008A3FEA" w:rsidRDefault="008A3FEA" w:rsidP="00476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94939045"/>
      <w:docPartObj>
        <w:docPartGallery w:val="Page Numbers (Bottom of Page)"/>
        <w:docPartUnique/>
      </w:docPartObj>
    </w:sdtPr>
    <w:sdtEndPr>
      <w:rPr>
        <w:rStyle w:val="PageNumber"/>
      </w:rPr>
    </w:sdtEndPr>
    <w:sdtContent>
      <w:p w14:paraId="5D00B2A4" w14:textId="6062ACCE" w:rsidR="00476E3D" w:rsidRDefault="00476E3D" w:rsidP="003F16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2B80FF" w14:textId="77777777" w:rsidR="00476E3D" w:rsidRDefault="00476E3D" w:rsidP="00476E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62519228"/>
      <w:docPartObj>
        <w:docPartGallery w:val="Page Numbers (Bottom of Page)"/>
        <w:docPartUnique/>
      </w:docPartObj>
    </w:sdtPr>
    <w:sdtEndPr>
      <w:rPr>
        <w:rStyle w:val="PageNumber"/>
      </w:rPr>
    </w:sdtEndPr>
    <w:sdtContent>
      <w:p w14:paraId="291E89DF" w14:textId="226C20EC" w:rsidR="00476E3D" w:rsidRDefault="00476E3D" w:rsidP="003F16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B371B">
          <w:rPr>
            <w:rStyle w:val="PageNumber"/>
            <w:noProof/>
          </w:rPr>
          <w:t>1</w:t>
        </w:r>
        <w:r>
          <w:rPr>
            <w:rStyle w:val="PageNumber"/>
          </w:rPr>
          <w:fldChar w:fldCharType="end"/>
        </w:r>
      </w:p>
    </w:sdtContent>
  </w:sdt>
  <w:p w14:paraId="3DE8DACC" w14:textId="77777777" w:rsidR="00476E3D" w:rsidRDefault="00476E3D" w:rsidP="00476E3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44FB6" w14:textId="77777777" w:rsidR="008A3FEA" w:rsidRDefault="008A3FEA" w:rsidP="00476E3D">
      <w:r>
        <w:separator/>
      </w:r>
    </w:p>
  </w:footnote>
  <w:footnote w:type="continuationSeparator" w:id="0">
    <w:p w14:paraId="44D3D8D4" w14:textId="77777777" w:rsidR="008A3FEA" w:rsidRDefault="008A3FEA" w:rsidP="00476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E902" w14:textId="566C540F" w:rsidR="00476E3D" w:rsidRDefault="00E95B32">
    <w:pPr>
      <w:pStyle w:val="Header"/>
    </w:pPr>
    <w:r>
      <w:rPr>
        <w:noProof/>
      </w:rPr>
      <mc:AlternateContent>
        <mc:Choice Requires="wps">
          <w:drawing>
            <wp:anchor distT="0" distB="0" distL="118745" distR="118745" simplePos="0" relativeHeight="251671552" behindDoc="1" locked="0" layoutInCell="1" allowOverlap="0" wp14:anchorId="3E868330" wp14:editId="4963A5A6">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D15B02F" w14:textId="72CB1DEF" w:rsidR="00E95B32" w:rsidRDefault="00E95B32">
                              <w:pPr>
                                <w:pStyle w:val="Header"/>
                                <w:tabs>
                                  <w:tab w:val="clear" w:pos="4680"/>
                                  <w:tab w:val="clear" w:pos="9360"/>
                                </w:tabs>
                                <w:jc w:val="center"/>
                                <w:rPr>
                                  <w:caps/>
                                  <w:color w:val="FFFFFF" w:themeColor="background1"/>
                                </w:rPr>
                              </w:pPr>
                              <w:r>
                                <w:rPr>
                                  <w:caps/>
                                  <w:color w:val="FFFFFF" w:themeColor="background1"/>
                                </w:rPr>
                                <w:t xml:space="preserve">Margaret D. Bennie Public School </w:t>
                              </w:r>
                              <w:r w:rsidR="001E66B7">
                                <w:rPr>
                                  <w:caps/>
                                  <w:color w:val="FFFFFF" w:themeColor="background1"/>
                                </w:rPr>
                                <w:t>April</w:t>
                              </w:r>
                              <w:r>
                                <w:rPr>
                                  <w:caps/>
                                  <w:color w:val="FFFFFF" w:themeColor="background1"/>
                                </w:rPr>
                                <w:t xml:space="preserve"> 2021</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868330" id="Rectangle 197" o:spid="_x0000_s1028" style="position:absolute;margin-left:0;margin-top:0;width:468.5pt;height:21.3pt;z-index:-25164492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D15B02F" w14:textId="72CB1DEF" w:rsidR="00E95B32" w:rsidRDefault="00E95B32">
                        <w:pPr>
                          <w:pStyle w:val="Header"/>
                          <w:tabs>
                            <w:tab w:val="clear" w:pos="4680"/>
                            <w:tab w:val="clear" w:pos="9360"/>
                          </w:tabs>
                          <w:jc w:val="center"/>
                          <w:rPr>
                            <w:caps/>
                            <w:color w:val="FFFFFF" w:themeColor="background1"/>
                          </w:rPr>
                        </w:pPr>
                        <w:r>
                          <w:rPr>
                            <w:caps/>
                            <w:color w:val="FFFFFF" w:themeColor="background1"/>
                          </w:rPr>
                          <w:t xml:space="preserve">Margaret D. Bennie Public School </w:t>
                        </w:r>
                        <w:r w:rsidR="001E66B7">
                          <w:rPr>
                            <w:caps/>
                            <w:color w:val="FFFFFF" w:themeColor="background1"/>
                          </w:rPr>
                          <w:t>April</w:t>
                        </w:r>
                        <w:r>
                          <w:rPr>
                            <w:caps/>
                            <w:color w:val="FFFFFF" w:themeColor="background1"/>
                          </w:rPr>
                          <w:t xml:space="preserve"> 2021</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B7B"/>
    <w:multiLevelType w:val="hybridMultilevel"/>
    <w:tmpl w:val="4C941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B26D9"/>
    <w:multiLevelType w:val="hybridMultilevel"/>
    <w:tmpl w:val="13086378"/>
    <w:lvl w:ilvl="0" w:tplc="10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246D21"/>
    <w:multiLevelType w:val="hybridMultilevel"/>
    <w:tmpl w:val="66A64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32511"/>
    <w:multiLevelType w:val="hybridMultilevel"/>
    <w:tmpl w:val="73B8CDC2"/>
    <w:lvl w:ilvl="0" w:tplc="73982A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0907AC"/>
    <w:multiLevelType w:val="hybridMultilevel"/>
    <w:tmpl w:val="0F161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64493"/>
    <w:multiLevelType w:val="hybridMultilevel"/>
    <w:tmpl w:val="0C1E4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F51C8"/>
    <w:multiLevelType w:val="hybridMultilevel"/>
    <w:tmpl w:val="F52C3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26730"/>
    <w:multiLevelType w:val="hybridMultilevel"/>
    <w:tmpl w:val="2CCCD36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C050C4"/>
    <w:multiLevelType w:val="hybridMultilevel"/>
    <w:tmpl w:val="702A6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732FE"/>
    <w:multiLevelType w:val="hybridMultilevel"/>
    <w:tmpl w:val="FEC8CA1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0" w15:restartNumberingAfterBreak="0">
    <w:nsid w:val="2A647E15"/>
    <w:multiLevelType w:val="hybridMultilevel"/>
    <w:tmpl w:val="4C941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7343B"/>
    <w:multiLevelType w:val="hybridMultilevel"/>
    <w:tmpl w:val="F72E65DE"/>
    <w:lvl w:ilvl="0" w:tplc="10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044FA4"/>
    <w:multiLevelType w:val="hybridMultilevel"/>
    <w:tmpl w:val="4AA4C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9330A"/>
    <w:multiLevelType w:val="hybridMultilevel"/>
    <w:tmpl w:val="AE8E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5116CA"/>
    <w:multiLevelType w:val="hybridMultilevel"/>
    <w:tmpl w:val="DC74E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6F06CD"/>
    <w:multiLevelType w:val="hybridMultilevel"/>
    <w:tmpl w:val="4104C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1501FC"/>
    <w:multiLevelType w:val="hybridMultilevel"/>
    <w:tmpl w:val="AF2A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922A57"/>
    <w:multiLevelType w:val="hybridMultilevel"/>
    <w:tmpl w:val="2438F23E"/>
    <w:lvl w:ilvl="0" w:tplc="8626D81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D825930"/>
    <w:multiLevelType w:val="hybridMultilevel"/>
    <w:tmpl w:val="BF3613C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6596473"/>
    <w:multiLevelType w:val="hybridMultilevel"/>
    <w:tmpl w:val="72745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196D14"/>
    <w:multiLevelType w:val="hybridMultilevel"/>
    <w:tmpl w:val="E84A2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C91591"/>
    <w:multiLevelType w:val="hybridMultilevel"/>
    <w:tmpl w:val="6128A6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FBF778B"/>
    <w:multiLevelType w:val="hybridMultilevel"/>
    <w:tmpl w:val="D666C5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A90E2D"/>
    <w:multiLevelType w:val="hybridMultilevel"/>
    <w:tmpl w:val="79F4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194DD7"/>
    <w:multiLevelType w:val="hybridMultilevel"/>
    <w:tmpl w:val="606C8CF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8D5ABF"/>
    <w:multiLevelType w:val="hybridMultilevel"/>
    <w:tmpl w:val="8090B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D0C3526"/>
    <w:multiLevelType w:val="hybridMultilevel"/>
    <w:tmpl w:val="60900C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8F77DD4"/>
    <w:multiLevelType w:val="hybridMultilevel"/>
    <w:tmpl w:val="E2D823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D557EA1"/>
    <w:multiLevelType w:val="hybridMultilevel"/>
    <w:tmpl w:val="CC0A1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4"/>
  </w:num>
  <w:num w:numId="4">
    <w:abstractNumId w:val="28"/>
  </w:num>
  <w:num w:numId="5">
    <w:abstractNumId w:val="2"/>
  </w:num>
  <w:num w:numId="6">
    <w:abstractNumId w:val="16"/>
  </w:num>
  <w:num w:numId="7">
    <w:abstractNumId w:val="9"/>
  </w:num>
  <w:num w:numId="8">
    <w:abstractNumId w:val="21"/>
  </w:num>
  <w:num w:numId="9">
    <w:abstractNumId w:val="3"/>
  </w:num>
  <w:num w:numId="10">
    <w:abstractNumId w:val="24"/>
  </w:num>
  <w:num w:numId="11">
    <w:abstractNumId w:val="7"/>
  </w:num>
  <w:num w:numId="12">
    <w:abstractNumId w:val="25"/>
  </w:num>
  <w:num w:numId="13">
    <w:abstractNumId w:val="14"/>
  </w:num>
  <w:num w:numId="14">
    <w:abstractNumId w:val="23"/>
  </w:num>
  <w:num w:numId="15">
    <w:abstractNumId w:val="10"/>
  </w:num>
  <w:num w:numId="16">
    <w:abstractNumId w:val="13"/>
  </w:num>
  <w:num w:numId="17">
    <w:abstractNumId w:val="0"/>
  </w:num>
  <w:num w:numId="18">
    <w:abstractNumId w:val="27"/>
  </w:num>
  <w:num w:numId="19">
    <w:abstractNumId w:val="22"/>
  </w:num>
  <w:num w:numId="20">
    <w:abstractNumId w:val="15"/>
  </w:num>
  <w:num w:numId="21">
    <w:abstractNumId w:val="6"/>
  </w:num>
  <w:num w:numId="22">
    <w:abstractNumId w:val="26"/>
  </w:num>
  <w:num w:numId="23">
    <w:abstractNumId w:val="5"/>
  </w:num>
  <w:num w:numId="24">
    <w:abstractNumId w:val="20"/>
  </w:num>
  <w:num w:numId="25">
    <w:abstractNumId w:val="8"/>
  </w:num>
  <w:num w:numId="26">
    <w:abstractNumId w:val="17"/>
  </w:num>
  <w:num w:numId="27">
    <w:abstractNumId w:val="1"/>
  </w:num>
  <w:num w:numId="28">
    <w:abstractNumId w:val="1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FA"/>
    <w:rsid w:val="0000566B"/>
    <w:rsid w:val="000212AF"/>
    <w:rsid w:val="000233FA"/>
    <w:rsid w:val="00026C03"/>
    <w:rsid w:val="00032B7A"/>
    <w:rsid w:val="00040684"/>
    <w:rsid w:val="000C22C5"/>
    <w:rsid w:val="000E4C84"/>
    <w:rsid w:val="000F2584"/>
    <w:rsid w:val="000F3FC6"/>
    <w:rsid w:val="00153708"/>
    <w:rsid w:val="00180748"/>
    <w:rsid w:val="001B58B1"/>
    <w:rsid w:val="001E66B7"/>
    <w:rsid w:val="001F2741"/>
    <w:rsid w:val="001F3696"/>
    <w:rsid w:val="00233125"/>
    <w:rsid w:val="00244963"/>
    <w:rsid w:val="00252652"/>
    <w:rsid w:val="002C2C4C"/>
    <w:rsid w:val="002E018D"/>
    <w:rsid w:val="002E3762"/>
    <w:rsid w:val="00302186"/>
    <w:rsid w:val="00322D37"/>
    <w:rsid w:val="00327992"/>
    <w:rsid w:val="00330C28"/>
    <w:rsid w:val="0034051E"/>
    <w:rsid w:val="00381B31"/>
    <w:rsid w:val="00386565"/>
    <w:rsid w:val="00387907"/>
    <w:rsid w:val="00395F22"/>
    <w:rsid w:val="003F3EEB"/>
    <w:rsid w:val="0040595E"/>
    <w:rsid w:val="004323D3"/>
    <w:rsid w:val="00463A5E"/>
    <w:rsid w:val="00476E3D"/>
    <w:rsid w:val="00480A5E"/>
    <w:rsid w:val="004A21AC"/>
    <w:rsid w:val="004C5AD6"/>
    <w:rsid w:val="004D7228"/>
    <w:rsid w:val="00527542"/>
    <w:rsid w:val="0056101D"/>
    <w:rsid w:val="00562557"/>
    <w:rsid w:val="0057781D"/>
    <w:rsid w:val="005811BB"/>
    <w:rsid w:val="00596CD6"/>
    <w:rsid w:val="005A7F1B"/>
    <w:rsid w:val="005B3251"/>
    <w:rsid w:val="005C26B5"/>
    <w:rsid w:val="005C3758"/>
    <w:rsid w:val="005C782B"/>
    <w:rsid w:val="005D07F0"/>
    <w:rsid w:val="00616C27"/>
    <w:rsid w:val="00620084"/>
    <w:rsid w:val="00685DC9"/>
    <w:rsid w:val="00687BB4"/>
    <w:rsid w:val="006920CA"/>
    <w:rsid w:val="006C41F4"/>
    <w:rsid w:val="00722D2B"/>
    <w:rsid w:val="00755198"/>
    <w:rsid w:val="00760AC0"/>
    <w:rsid w:val="007664D8"/>
    <w:rsid w:val="007743A9"/>
    <w:rsid w:val="00782343"/>
    <w:rsid w:val="007858A2"/>
    <w:rsid w:val="007A25E9"/>
    <w:rsid w:val="007D2E2A"/>
    <w:rsid w:val="007F02A3"/>
    <w:rsid w:val="007F0EDA"/>
    <w:rsid w:val="007F42B1"/>
    <w:rsid w:val="008145FA"/>
    <w:rsid w:val="00841C9F"/>
    <w:rsid w:val="00843343"/>
    <w:rsid w:val="0085334B"/>
    <w:rsid w:val="008540A9"/>
    <w:rsid w:val="00865928"/>
    <w:rsid w:val="0088509A"/>
    <w:rsid w:val="008A3FEA"/>
    <w:rsid w:val="008C574B"/>
    <w:rsid w:val="008C64F4"/>
    <w:rsid w:val="008C751B"/>
    <w:rsid w:val="008E3B4B"/>
    <w:rsid w:val="00910E3B"/>
    <w:rsid w:val="00920727"/>
    <w:rsid w:val="0095111C"/>
    <w:rsid w:val="009568C6"/>
    <w:rsid w:val="00960499"/>
    <w:rsid w:val="009624BF"/>
    <w:rsid w:val="0096766B"/>
    <w:rsid w:val="009D42FB"/>
    <w:rsid w:val="009E1CCD"/>
    <w:rsid w:val="009F675A"/>
    <w:rsid w:val="00A167D4"/>
    <w:rsid w:val="00A4238A"/>
    <w:rsid w:val="00A54E2B"/>
    <w:rsid w:val="00A66FA6"/>
    <w:rsid w:val="00A862A9"/>
    <w:rsid w:val="00A91090"/>
    <w:rsid w:val="00A971DA"/>
    <w:rsid w:val="00AA6A46"/>
    <w:rsid w:val="00AA6FE8"/>
    <w:rsid w:val="00AB3450"/>
    <w:rsid w:val="00AC2CD7"/>
    <w:rsid w:val="00AC7380"/>
    <w:rsid w:val="00AD213B"/>
    <w:rsid w:val="00AE2845"/>
    <w:rsid w:val="00B10791"/>
    <w:rsid w:val="00B4401E"/>
    <w:rsid w:val="00B71818"/>
    <w:rsid w:val="00BB371B"/>
    <w:rsid w:val="00BD6681"/>
    <w:rsid w:val="00BF4A87"/>
    <w:rsid w:val="00BF7E0E"/>
    <w:rsid w:val="00C13F94"/>
    <w:rsid w:val="00C16A86"/>
    <w:rsid w:val="00C27528"/>
    <w:rsid w:val="00C31F31"/>
    <w:rsid w:val="00C31FB4"/>
    <w:rsid w:val="00C57282"/>
    <w:rsid w:val="00C65D00"/>
    <w:rsid w:val="00C7251A"/>
    <w:rsid w:val="00C7778E"/>
    <w:rsid w:val="00C82406"/>
    <w:rsid w:val="00C8697F"/>
    <w:rsid w:val="00CA49E4"/>
    <w:rsid w:val="00CA4AFF"/>
    <w:rsid w:val="00CA5DA6"/>
    <w:rsid w:val="00CB2898"/>
    <w:rsid w:val="00CC519F"/>
    <w:rsid w:val="00CE294F"/>
    <w:rsid w:val="00CE74F9"/>
    <w:rsid w:val="00CF431D"/>
    <w:rsid w:val="00D343E1"/>
    <w:rsid w:val="00D61318"/>
    <w:rsid w:val="00D835F2"/>
    <w:rsid w:val="00D87430"/>
    <w:rsid w:val="00DC2874"/>
    <w:rsid w:val="00E02701"/>
    <w:rsid w:val="00E13B7B"/>
    <w:rsid w:val="00E440B3"/>
    <w:rsid w:val="00E62136"/>
    <w:rsid w:val="00E6460C"/>
    <w:rsid w:val="00E84966"/>
    <w:rsid w:val="00E87045"/>
    <w:rsid w:val="00E95B32"/>
    <w:rsid w:val="00EC321C"/>
    <w:rsid w:val="00ED158F"/>
    <w:rsid w:val="00ED5E2D"/>
    <w:rsid w:val="00ED6AF2"/>
    <w:rsid w:val="00EF2CD9"/>
    <w:rsid w:val="00EF660C"/>
    <w:rsid w:val="00F36CE4"/>
    <w:rsid w:val="00F36F2A"/>
    <w:rsid w:val="00F37119"/>
    <w:rsid w:val="00F460F6"/>
    <w:rsid w:val="00F573FB"/>
    <w:rsid w:val="00F83D87"/>
    <w:rsid w:val="00F8471B"/>
    <w:rsid w:val="00FD0641"/>
    <w:rsid w:val="00FE3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C956A"/>
  <w14:defaultImageDpi w14:val="32767"/>
  <w15:chartTrackingRefBased/>
  <w15:docId w15:val="{41C392DF-339D-7749-91D5-3925756D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186"/>
    <w:pPr>
      <w:ind w:left="720"/>
      <w:contextualSpacing/>
    </w:pPr>
  </w:style>
  <w:style w:type="table" w:styleId="TableGrid">
    <w:name w:val="Table Grid"/>
    <w:basedOn w:val="TableNormal"/>
    <w:uiPriority w:val="39"/>
    <w:rsid w:val="00005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7430"/>
    <w:pPr>
      <w:spacing w:before="100" w:beforeAutospacing="1" w:after="100" w:afterAutospacing="1"/>
    </w:pPr>
    <w:rPr>
      <w:rFonts w:ascii="Times New Roman" w:eastAsia="Times New Roman" w:hAnsi="Times New Roman" w:cs="Times New Roman"/>
      <w:lang w:val="en-CA"/>
    </w:rPr>
  </w:style>
  <w:style w:type="paragraph" w:styleId="Footer">
    <w:name w:val="footer"/>
    <w:basedOn w:val="Normal"/>
    <w:link w:val="FooterChar"/>
    <w:uiPriority w:val="99"/>
    <w:unhideWhenUsed/>
    <w:rsid w:val="00476E3D"/>
    <w:pPr>
      <w:tabs>
        <w:tab w:val="center" w:pos="4680"/>
        <w:tab w:val="right" w:pos="9360"/>
      </w:tabs>
    </w:pPr>
  </w:style>
  <w:style w:type="character" w:customStyle="1" w:styleId="FooterChar">
    <w:name w:val="Footer Char"/>
    <w:basedOn w:val="DefaultParagraphFont"/>
    <w:link w:val="Footer"/>
    <w:uiPriority w:val="99"/>
    <w:rsid w:val="00476E3D"/>
  </w:style>
  <w:style w:type="character" w:styleId="PageNumber">
    <w:name w:val="page number"/>
    <w:basedOn w:val="DefaultParagraphFont"/>
    <w:uiPriority w:val="99"/>
    <w:semiHidden/>
    <w:unhideWhenUsed/>
    <w:rsid w:val="00476E3D"/>
  </w:style>
  <w:style w:type="paragraph" w:styleId="Header">
    <w:name w:val="header"/>
    <w:basedOn w:val="Normal"/>
    <w:link w:val="HeaderChar"/>
    <w:uiPriority w:val="99"/>
    <w:unhideWhenUsed/>
    <w:rsid w:val="00476E3D"/>
    <w:pPr>
      <w:tabs>
        <w:tab w:val="center" w:pos="4680"/>
        <w:tab w:val="right" w:pos="9360"/>
      </w:tabs>
    </w:pPr>
  </w:style>
  <w:style w:type="character" w:customStyle="1" w:styleId="HeaderChar">
    <w:name w:val="Header Char"/>
    <w:basedOn w:val="DefaultParagraphFont"/>
    <w:link w:val="Header"/>
    <w:uiPriority w:val="99"/>
    <w:rsid w:val="00476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2597">
      <w:bodyDiv w:val="1"/>
      <w:marLeft w:val="0"/>
      <w:marRight w:val="0"/>
      <w:marTop w:val="0"/>
      <w:marBottom w:val="0"/>
      <w:divBdr>
        <w:top w:val="none" w:sz="0" w:space="0" w:color="auto"/>
        <w:left w:val="none" w:sz="0" w:space="0" w:color="auto"/>
        <w:bottom w:val="none" w:sz="0" w:space="0" w:color="auto"/>
        <w:right w:val="none" w:sz="0" w:space="0" w:color="auto"/>
      </w:divBdr>
      <w:divsChild>
        <w:div w:id="1110123025">
          <w:marLeft w:val="0"/>
          <w:marRight w:val="0"/>
          <w:marTop w:val="0"/>
          <w:marBottom w:val="0"/>
          <w:divBdr>
            <w:top w:val="none" w:sz="0" w:space="0" w:color="auto"/>
            <w:left w:val="none" w:sz="0" w:space="0" w:color="auto"/>
            <w:bottom w:val="none" w:sz="0" w:space="0" w:color="auto"/>
            <w:right w:val="none" w:sz="0" w:space="0" w:color="auto"/>
          </w:divBdr>
          <w:divsChild>
            <w:div w:id="1357197637">
              <w:marLeft w:val="0"/>
              <w:marRight w:val="0"/>
              <w:marTop w:val="0"/>
              <w:marBottom w:val="0"/>
              <w:divBdr>
                <w:top w:val="none" w:sz="0" w:space="0" w:color="auto"/>
                <w:left w:val="none" w:sz="0" w:space="0" w:color="auto"/>
                <w:bottom w:val="none" w:sz="0" w:space="0" w:color="auto"/>
                <w:right w:val="none" w:sz="0" w:space="0" w:color="auto"/>
              </w:divBdr>
              <w:divsChild>
                <w:div w:id="1812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50909">
      <w:bodyDiv w:val="1"/>
      <w:marLeft w:val="0"/>
      <w:marRight w:val="0"/>
      <w:marTop w:val="0"/>
      <w:marBottom w:val="0"/>
      <w:divBdr>
        <w:top w:val="none" w:sz="0" w:space="0" w:color="auto"/>
        <w:left w:val="none" w:sz="0" w:space="0" w:color="auto"/>
        <w:bottom w:val="none" w:sz="0" w:space="0" w:color="auto"/>
        <w:right w:val="none" w:sz="0" w:space="0" w:color="auto"/>
      </w:divBdr>
    </w:div>
    <w:div w:id="338505519">
      <w:bodyDiv w:val="1"/>
      <w:marLeft w:val="0"/>
      <w:marRight w:val="0"/>
      <w:marTop w:val="0"/>
      <w:marBottom w:val="0"/>
      <w:divBdr>
        <w:top w:val="none" w:sz="0" w:space="0" w:color="auto"/>
        <w:left w:val="none" w:sz="0" w:space="0" w:color="auto"/>
        <w:bottom w:val="none" w:sz="0" w:space="0" w:color="auto"/>
        <w:right w:val="none" w:sz="0" w:space="0" w:color="auto"/>
      </w:divBdr>
    </w:div>
    <w:div w:id="429357200">
      <w:bodyDiv w:val="1"/>
      <w:marLeft w:val="0"/>
      <w:marRight w:val="0"/>
      <w:marTop w:val="0"/>
      <w:marBottom w:val="0"/>
      <w:divBdr>
        <w:top w:val="none" w:sz="0" w:space="0" w:color="auto"/>
        <w:left w:val="none" w:sz="0" w:space="0" w:color="auto"/>
        <w:bottom w:val="none" w:sz="0" w:space="0" w:color="auto"/>
        <w:right w:val="none" w:sz="0" w:space="0" w:color="auto"/>
      </w:divBdr>
    </w:div>
    <w:div w:id="655037784">
      <w:bodyDiv w:val="1"/>
      <w:marLeft w:val="0"/>
      <w:marRight w:val="0"/>
      <w:marTop w:val="0"/>
      <w:marBottom w:val="0"/>
      <w:divBdr>
        <w:top w:val="none" w:sz="0" w:space="0" w:color="auto"/>
        <w:left w:val="none" w:sz="0" w:space="0" w:color="auto"/>
        <w:bottom w:val="none" w:sz="0" w:space="0" w:color="auto"/>
        <w:right w:val="none" w:sz="0" w:space="0" w:color="auto"/>
      </w:divBdr>
      <w:divsChild>
        <w:div w:id="309092276">
          <w:marLeft w:val="0"/>
          <w:marRight w:val="0"/>
          <w:marTop w:val="0"/>
          <w:marBottom w:val="0"/>
          <w:divBdr>
            <w:top w:val="none" w:sz="0" w:space="0" w:color="auto"/>
            <w:left w:val="none" w:sz="0" w:space="0" w:color="auto"/>
            <w:bottom w:val="none" w:sz="0" w:space="0" w:color="auto"/>
            <w:right w:val="none" w:sz="0" w:space="0" w:color="auto"/>
          </w:divBdr>
          <w:divsChild>
            <w:div w:id="594872281">
              <w:marLeft w:val="0"/>
              <w:marRight w:val="0"/>
              <w:marTop w:val="0"/>
              <w:marBottom w:val="0"/>
              <w:divBdr>
                <w:top w:val="none" w:sz="0" w:space="0" w:color="auto"/>
                <w:left w:val="none" w:sz="0" w:space="0" w:color="auto"/>
                <w:bottom w:val="none" w:sz="0" w:space="0" w:color="auto"/>
                <w:right w:val="none" w:sz="0" w:space="0" w:color="auto"/>
              </w:divBdr>
              <w:divsChild>
                <w:div w:id="10773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760872">
      <w:bodyDiv w:val="1"/>
      <w:marLeft w:val="0"/>
      <w:marRight w:val="0"/>
      <w:marTop w:val="0"/>
      <w:marBottom w:val="0"/>
      <w:divBdr>
        <w:top w:val="none" w:sz="0" w:space="0" w:color="auto"/>
        <w:left w:val="none" w:sz="0" w:space="0" w:color="auto"/>
        <w:bottom w:val="none" w:sz="0" w:space="0" w:color="auto"/>
        <w:right w:val="none" w:sz="0" w:space="0" w:color="auto"/>
      </w:divBdr>
      <w:divsChild>
        <w:div w:id="847603774">
          <w:marLeft w:val="0"/>
          <w:marRight w:val="0"/>
          <w:marTop w:val="0"/>
          <w:marBottom w:val="0"/>
          <w:divBdr>
            <w:top w:val="none" w:sz="0" w:space="0" w:color="auto"/>
            <w:left w:val="none" w:sz="0" w:space="0" w:color="auto"/>
            <w:bottom w:val="none" w:sz="0" w:space="0" w:color="auto"/>
            <w:right w:val="none" w:sz="0" w:space="0" w:color="auto"/>
          </w:divBdr>
          <w:divsChild>
            <w:div w:id="1933781787">
              <w:marLeft w:val="0"/>
              <w:marRight w:val="0"/>
              <w:marTop w:val="0"/>
              <w:marBottom w:val="0"/>
              <w:divBdr>
                <w:top w:val="none" w:sz="0" w:space="0" w:color="auto"/>
                <w:left w:val="none" w:sz="0" w:space="0" w:color="auto"/>
                <w:bottom w:val="none" w:sz="0" w:space="0" w:color="auto"/>
                <w:right w:val="none" w:sz="0" w:space="0" w:color="auto"/>
              </w:divBdr>
              <w:divsChild>
                <w:div w:id="10869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19510">
      <w:bodyDiv w:val="1"/>
      <w:marLeft w:val="0"/>
      <w:marRight w:val="0"/>
      <w:marTop w:val="0"/>
      <w:marBottom w:val="0"/>
      <w:divBdr>
        <w:top w:val="none" w:sz="0" w:space="0" w:color="auto"/>
        <w:left w:val="none" w:sz="0" w:space="0" w:color="auto"/>
        <w:bottom w:val="none" w:sz="0" w:space="0" w:color="auto"/>
        <w:right w:val="none" w:sz="0" w:space="0" w:color="auto"/>
      </w:divBdr>
    </w:div>
    <w:div w:id="739209069">
      <w:bodyDiv w:val="1"/>
      <w:marLeft w:val="0"/>
      <w:marRight w:val="0"/>
      <w:marTop w:val="0"/>
      <w:marBottom w:val="0"/>
      <w:divBdr>
        <w:top w:val="none" w:sz="0" w:space="0" w:color="auto"/>
        <w:left w:val="none" w:sz="0" w:space="0" w:color="auto"/>
        <w:bottom w:val="none" w:sz="0" w:space="0" w:color="auto"/>
        <w:right w:val="none" w:sz="0" w:space="0" w:color="auto"/>
      </w:divBdr>
    </w:div>
    <w:div w:id="1427194768">
      <w:bodyDiv w:val="1"/>
      <w:marLeft w:val="0"/>
      <w:marRight w:val="0"/>
      <w:marTop w:val="0"/>
      <w:marBottom w:val="0"/>
      <w:divBdr>
        <w:top w:val="none" w:sz="0" w:space="0" w:color="auto"/>
        <w:left w:val="none" w:sz="0" w:space="0" w:color="auto"/>
        <w:bottom w:val="none" w:sz="0" w:space="0" w:color="auto"/>
        <w:right w:val="none" w:sz="0" w:space="0" w:color="auto"/>
      </w:divBdr>
      <w:divsChild>
        <w:div w:id="475030314">
          <w:marLeft w:val="0"/>
          <w:marRight w:val="0"/>
          <w:marTop w:val="0"/>
          <w:marBottom w:val="0"/>
          <w:divBdr>
            <w:top w:val="none" w:sz="0" w:space="0" w:color="auto"/>
            <w:left w:val="none" w:sz="0" w:space="0" w:color="auto"/>
            <w:bottom w:val="none" w:sz="0" w:space="0" w:color="auto"/>
            <w:right w:val="none" w:sz="0" w:space="0" w:color="auto"/>
          </w:divBdr>
          <w:divsChild>
            <w:div w:id="163398238">
              <w:marLeft w:val="0"/>
              <w:marRight w:val="0"/>
              <w:marTop w:val="0"/>
              <w:marBottom w:val="0"/>
              <w:divBdr>
                <w:top w:val="none" w:sz="0" w:space="0" w:color="auto"/>
                <w:left w:val="none" w:sz="0" w:space="0" w:color="auto"/>
                <w:bottom w:val="none" w:sz="0" w:space="0" w:color="auto"/>
                <w:right w:val="none" w:sz="0" w:space="0" w:color="auto"/>
              </w:divBdr>
              <w:divsChild>
                <w:div w:id="135874875">
                  <w:marLeft w:val="0"/>
                  <w:marRight w:val="0"/>
                  <w:marTop w:val="0"/>
                  <w:marBottom w:val="0"/>
                  <w:divBdr>
                    <w:top w:val="none" w:sz="0" w:space="0" w:color="auto"/>
                    <w:left w:val="none" w:sz="0" w:space="0" w:color="auto"/>
                    <w:bottom w:val="none" w:sz="0" w:space="0" w:color="auto"/>
                    <w:right w:val="none" w:sz="0" w:space="0" w:color="auto"/>
                  </w:divBdr>
                </w:div>
              </w:divsChild>
            </w:div>
            <w:div w:id="1303344387">
              <w:marLeft w:val="0"/>
              <w:marRight w:val="0"/>
              <w:marTop w:val="0"/>
              <w:marBottom w:val="0"/>
              <w:divBdr>
                <w:top w:val="none" w:sz="0" w:space="0" w:color="auto"/>
                <w:left w:val="none" w:sz="0" w:space="0" w:color="auto"/>
                <w:bottom w:val="none" w:sz="0" w:space="0" w:color="auto"/>
                <w:right w:val="none" w:sz="0" w:space="0" w:color="auto"/>
              </w:divBdr>
              <w:divsChild>
                <w:div w:id="5364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11185">
      <w:bodyDiv w:val="1"/>
      <w:marLeft w:val="0"/>
      <w:marRight w:val="0"/>
      <w:marTop w:val="0"/>
      <w:marBottom w:val="0"/>
      <w:divBdr>
        <w:top w:val="none" w:sz="0" w:space="0" w:color="auto"/>
        <w:left w:val="none" w:sz="0" w:space="0" w:color="auto"/>
        <w:bottom w:val="none" w:sz="0" w:space="0" w:color="auto"/>
        <w:right w:val="none" w:sz="0" w:space="0" w:color="auto"/>
      </w:divBdr>
    </w:div>
    <w:div w:id="1485391851">
      <w:bodyDiv w:val="1"/>
      <w:marLeft w:val="0"/>
      <w:marRight w:val="0"/>
      <w:marTop w:val="0"/>
      <w:marBottom w:val="0"/>
      <w:divBdr>
        <w:top w:val="none" w:sz="0" w:space="0" w:color="auto"/>
        <w:left w:val="none" w:sz="0" w:space="0" w:color="auto"/>
        <w:bottom w:val="none" w:sz="0" w:space="0" w:color="auto"/>
        <w:right w:val="none" w:sz="0" w:space="0" w:color="auto"/>
      </w:divBdr>
    </w:div>
    <w:div w:id="1647081183">
      <w:bodyDiv w:val="1"/>
      <w:marLeft w:val="0"/>
      <w:marRight w:val="0"/>
      <w:marTop w:val="0"/>
      <w:marBottom w:val="0"/>
      <w:divBdr>
        <w:top w:val="none" w:sz="0" w:space="0" w:color="auto"/>
        <w:left w:val="none" w:sz="0" w:space="0" w:color="auto"/>
        <w:bottom w:val="none" w:sz="0" w:space="0" w:color="auto"/>
        <w:right w:val="none" w:sz="0" w:space="0" w:color="auto"/>
      </w:divBdr>
    </w:div>
    <w:div w:id="1648706980">
      <w:bodyDiv w:val="1"/>
      <w:marLeft w:val="0"/>
      <w:marRight w:val="0"/>
      <w:marTop w:val="0"/>
      <w:marBottom w:val="0"/>
      <w:divBdr>
        <w:top w:val="none" w:sz="0" w:space="0" w:color="auto"/>
        <w:left w:val="none" w:sz="0" w:space="0" w:color="auto"/>
        <w:bottom w:val="none" w:sz="0" w:space="0" w:color="auto"/>
        <w:right w:val="none" w:sz="0" w:space="0" w:color="auto"/>
      </w:divBdr>
      <w:divsChild>
        <w:div w:id="1586257969">
          <w:marLeft w:val="0"/>
          <w:marRight w:val="0"/>
          <w:marTop w:val="0"/>
          <w:marBottom w:val="0"/>
          <w:divBdr>
            <w:top w:val="none" w:sz="0" w:space="0" w:color="auto"/>
            <w:left w:val="none" w:sz="0" w:space="0" w:color="auto"/>
            <w:bottom w:val="none" w:sz="0" w:space="0" w:color="auto"/>
            <w:right w:val="none" w:sz="0" w:space="0" w:color="auto"/>
          </w:divBdr>
          <w:divsChild>
            <w:div w:id="1591892720">
              <w:marLeft w:val="0"/>
              <w:marRight w:val="0"/>
              <w:marTop w:val="0"/>
              <w:marBottom w:val="0"/>
              <w:divBdr>
                <w:top w:val="none" w:sz="0" w:space="0" w:color="auto"/>
                <w:left w:val="none" w:sz="0" w:space="0" w:color="auto"/>
                <w:bottom w:val="none" w:sz="0" w:space="0" w:color="auto"/>
                <w:right w:val="none" w:sz="0" w:space="0" w:color="auto"/>
              </w:divBdr>
              <w:divsChild>
                <w:div w:id="122672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00438">
      <w:bodyDiv w:val="1"/>
      <w:marLeft w:val="0"/>
      <w:marRight w:val="0"/>
      <w:marTop w:val="0"/>
      <w:marBottom w:val="0"/>
      <w:divBdr>
        <w:top w:val="none" w:sz="0" w:space="0" w:color="auto"/>
        <w:left w:val="none" w:sz="0" w:space="0" w:color="auto"/>
        <w:bottom w:val="none" w:sz="0" w:space="0" w:color="auto"/>
        <w:right w:val="none" w:sz="0" w:space="0" w:color="auto"/>
      </w:divBdr>
    </w:div>
    <w:div w:id="1763725259">
      <w:bodyDiv w:val="1"/>
      <w:marLeft w:val="0"/>
      <w:marRight w:val="0"/>
      <w:marTop w:val="0"/>
      <w:marBottom w:val="0"/>
      <w:divBdr>
        <w:top w:val="none" w:sz="0" w:space="0" w:color="auto"/>
        <w:left w:val="none" w:sz="0" w:space="0" w:color="auto"/>
        <w:bottom w:val="none" w:sz="0" w:space="0" w:color="auto"/>
        <w:right w:val="none" w:sz="0" w:space="0" w:color="auto"/>
      </w:divBdr>
    </w:div>
    <w:div w:id="1841848591">
      <w:bodyDiv w:val="1"/>
      <w:marLeft w:val="0"/>
      <w:marRight w:val="0"/>
      <w:marTop w:val="0"/>
      <w:marBottom w:val="0"/>
      <w:divBdr>
        <w:top w:val="none" w:sz="0" w:space="0" w:color="auto"/>
        <w:left w:val="none" w:sz="0" w:space="0" w:color="auto"/>
        <w:bottom w:val="none" w:sz="0" w:space="0" w:color="auto"/>
        <w:right w:val="none" w:sz="0" w:space="0" w:color="auto"/>
      </w:divBdr>
    </w:div>
    <w:div w:id="1879077672">
      <w:bodyDiv w:val="1"/>
      <w:marLeft w:val="0"/>
      <w:marRight w:val="0"/>
      <w:marTop w:val="0"/>
      <w:marBottom w:val="0"/>
      <w:divBdr>
        <w:top w:val="none" w:sz="0" w:space="0" w:color="auto"/>
        <w:left w:val="none" w:sz="0" w:space="0" w:color="auto"/>
        <w:bottom w:val="none" w:sz="0" w:space="0" w:color="auto"/>
        <w:right w:val="none" w:sz="0" w:space="0" w:color="auto"/>
      </w:divBdr>
    </w:div>
    <w:div w:id="1922643440">
      <w:bodyDiv w:val="1"/>
      <w:marLeft w:val="0"/>
      <w:marRight w:val="0"/>
      <w:marTop w:val="0"/>
      <w:marBottom w:val="0"/>
      <w:divBdr>
        <w:top w:val="none" w:sz="0" w:space="0" w:color="auto"/>
        <w:left w:val="none" w:sz="0" w:space="0" w:color="auto"/>
        <w:bottom w:val="none" w:sz="0" w:space="0" w:color="auto"/>
        <w:right w:val="none" w:sz="0" w:space="0" w:color="auto"/>
      </w:divBdr>
    </w:div>
    <w:div w:id="1966081783">
      <w:bodyDiv w:val="1"/>
      <w:marLeft w:val="0"/>
      <w:marRight w:val="0"/>
      <w:marTop w:val="0"/>
      <w:marBottom w:val="0"/>
      <w:divBdr>
        <w:top w:val="none" w:sz="0" w:space="0" w:color="auto"/>
        <w:left w:val="none" w:sz="0" w:space="0" w:color="auto"/>
        <w:bottom w:val="none" w:sz="0" w:space="0" w:color="auto"/>
        <w:right w:val="none" w:sz="0" w:space="0" w:color="auto"/>
      </w:divBdr>
    </w:div>
    <w:div w:id="2044556804">
      <w:bodyDiv w:val="1"/>
      <w:marLeft w:val="0"/>
      <w:marRight w:val="0"/>
      <w:marTop w:val="0"/>
      <w:marBottom w:val="0"/>
      <w:divBdr>
        <w:top w:val="none" w:sz="0" w:space="0" w:color="auto"/>
        <w:left w:val="none" w:sz="0" w:space="0" w:color="auto"/>
        <w:bottom w:val="none" w:sz="0" w:space="0" w:color="auto"/>
        <w:right w:val="none" w:sz="0" w:space="0" w:color="auto"/>
      </w:divBdr>
      <w:divsChild>
        <w:div w:id="839126470">
          <w:marLeft w:val="0"/>
          <w:marRight w:val="0"/>
          <w:marTop w:val="0"/>
          <w:marBottom w:val="0"/>
          <w:divBdr>
            <w:top w:val="none" w:sz="0" w:space="0" w:color="auto"/>
            <w:left w:val="none" w:sz="0" w:space="0" w:color="auto"/>
            <w:bottom w:val="none" w:sz="0" w:space="0" w:color="auto"/>
            <w:right w:val="none" w:sz="0" w:space="0" w:color="auto"/>
          </w:divBdr>
          <w:divsChild>
            <w:div w:id="1145660885">
              <w:marLeft w:val="0"/>
              <w:marRight w:val="0"/>
              <w:marTop w:val="0"/>
              <w:marBottom w:val="0"/>
              <w:divBdr>
                <w:top w:val="none" w:sz="0" w:space="0" w:color="auto"/>
                <w:left w:val="none" w:sz="0" w:space="0" w:color="auto"/>
                <w:bottom w:val="none" w:sz="0" w:space="0" w:color="auto"/>
                <w:right w:val="none" w:sz="0" w:space="0" w:color="auto"/>
              </w:divBdr>
              <w:divsChild>
                <w:div w:id="1897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4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65AA0843CC5442830ACA1C08BB3B27" ma:contentTypeVersion="1" ma:contentTypeDescription="Create a new document." ma:contentTypeScope="" ma:versionID="54d8382d351eb81bbb6421dc7960a40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D10426-7F74-44EF-BD92-F1F3835678A6}">
  <ds:schemaRefs>
    <ds:schemaRef ds:uri="http://schemas.openxmlformats.org/officeDocument/2006/bibliography"/>
  </ds:schemaRefs>
</ds:datastoreItem>
</file>

<file path=customXml/itemProps2.xml><?xml version="1.0" encoding="utf-8"?>
<ds:datastoreItem xmlns:ds="http://schemas.openxmlformats.org/officeDocument/2006/customXml" ds:itemID="{737DFAF5-AC5F-4228-9FF7-2B7D09763F76}"/>
</file>

<file path=customXml/itemProps3.xml><?xml version="1.0" encoding="utf-8"?>
<ds:datastoreItem xmlns:ds="http://schemas.openxmlformats.org/officeDocument/2006/customXml" ds:itemID="{4F1DA323-EB68-4328-A0D8-0266D679B4AE}"/>
</file>

<file path=customXml/itemProps4.xml><?xml version="1.0" encoding="utf-8"?>
<ds:datastoreItem xmlns:ds="http://schemas.openxmlformats.org/officeDocument/2006/customXml" ds:itemID="{2053B786-88B0-469B-AA8B-240CE4176A13}"/>
</file>

<file path=docProps/app.xml><?xml version="1.0" encoding="utf-8"?>
<Properties xmlns="http://schemas.openxmlformats.org/officeDocument/2006/extended-properties" xmlns:vt="http://schemas.openxmlformats.org/officeDocument/2006/docPropsVTypes">
  <Template>Normal.dotm</Template>
  <TotalTime>0</TotalTime>
  <Pages>9</Pages>
  <Words>3297</Words>
  <Characters>18799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Margaret D. Bennie Public School April 2021</vt:lpstr>
    </vt:vector>
  </TitlesOfParts>
  <Company/>
  <LinksUpToDate>false</LinksUpToDate>
  <CharactersWithSpaces>22052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Margaret D. Bennie Public School April 2021</dc:title>
  <dc:subject/>
  <dc:creator>Brenda Del Duca</dc:creator>
  <cp:keywords/>
  <dc:description/>
  <cp:lastModifiedBy>Chris Konrad</cp:lastModifiedBy>
  <cp:revision>2</cp:revision>
  <cp:lastPrinted>2021-04-25T16:37:00Z</cp:lastPrinted>
  <dcterms:created xsi:type="dcterms:W3CDTF">2021-04-26T14:44:00Z</dcterms:created>
  <dcterms:modified xsi:type="dcterms:W3CDTF">2021-04-26T14:44:00Z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0x010100DD65AA0843CC5442830ACA1C08BB3B27</vt:lpwstr>
  </property>
</Properties>
</file>